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7C" w:rsidRDefault="00A46F91">
      <w:pPr>
        <w:spacing w:after="26" w:line="259" w:lineRule="auto"/>
        <w:ind w:left="201" w:hanging="10"/>
        <w:jc w:val="left"/>
      </w:pPr>
      <w:r>
        <w:rPr>
          <w:b/>
          <w:sz w:val="24"/>
        </w:rPr>
        <w:t xml:space="preserve">ФЕДЕРАЛЬНОЕ ГОСУДАРСТВЕННОЕ БЮДЖЕТНОЕ ОБРАЗОВАТЕЛЬНОЕ </w:t>
      </w:r>
    </w:p>
    <w:p w:rsidR="00456D7C" w:rsidRDefault="00A46F91">
      <w:pPr>
        <w:spacing w:after="27" w:line="259" w:lineRule="auto"/>
        <w:ind w:left="432" w:right="570" w:hanging="10"/>
        <w:jc w:val="center"/>
      </w:pPr>
      <w:r>
        <w:rPr>
          <w:b/>
          <w:sz w:val="24"/>
        </w:rPr>
        <w:t xml:space="preserve">УЧРЕЖДЕНИЕ ВЫСШЕГО ОБРАЗОВАНИЯ </w:t>
      </w:r>
    </w:p>
    <w:p w:rsidR="00456D7C" w:rsidRDefault="00A46F91">
      <w:pPr>
        <w:spacing w:after="25" w:line="259" w:lineRule="auto"/>
        <w:ind w:left="432" w:right="568" w:hanging="10"/>
        <w:jc w:val="center"/>
      </w:pPr>
      <w:r>
        <w:rPr>
          <w:b/>
          <w:sz w:val="24"/>
        </w:rPr>
        <w:t xml:space="preserve">«СТАВРОПОЛЬСКИЙ ГОСУДАРСТВЕННЫЙ АГРАРНЫЙ  </w:t>
      </w:r>
    </w:p>
    <w:p w:rsidR="00456D7C" w:rsidRDefault="00A46F91">
      <w:pPr>
        <w:spacing w:after="0" w:line="259" w:lineRule="auto"/>
        <w:ind w:left="432" w:right="568" w:hanging="10"/>
        <w:jc w:val="center"/>
      </w:pPr>
      <w:r>
        <w:rPr>
          <w:b/>
          <w:sz w:val="24"/>
        </w:rPr>
        <w:t xml:space="preserve">УНИВЕРСИТЕТ» </w:t>
      </w:r>
    </w:p>
    <w:p w:rsidR="00456D7C" w:rsidRDefault="00A46F91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456D7C" w:rsidRDefault="00BC79C4">
      <w:pPr>
        <w:spacing w:after="227" w:line="259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9F6ABF4" wp14:editId="272F5FBF">
            <wp:simplePos x="0" y="0"/>
            <wp:positionH relativeFrom="column">
              <wp:posOffset>3581400</wp:posOffset>
            </wp:positionH>
            <wp:positionV relativeFrom="paragraph">
              <wp:posOffset>265430</wp:posOffset>
            </wp:positionV>
            <wp:extent cx="1667256" cy="1621999"/>
            <wp:effectExtent l="0" t="0" r="0" b="0"/>
            <wp:wrapSquare wrapText="bothSides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F91">
        <w:rPr>
          <w:b/>
          <w:sz w:val="24"/>
        </w:rPr>
        <w:t xml:space="preserve"> </w:t>
      </w:r>
      <w:r w:rsidR="00A46F91">
        <w:rPr>
          <w:sz w:val="24"/>
        </w:rPr>
        <w:t xml:space="preserve"> </w:t>
      </w:r>
    </w:p>
    <w:p w:rsidR="00456D7C" w:rsidRDefault="00A46F91">
      <w:pPr>
        <w:spacing w:after="4"/>
        <w:ind w:left="152" w:right="145" w:hanging="10"/>
        <w:jc w:val="left"/>
      </w:pPr>
      <w:r>
        <w:rPr>
          <w:sz w:val="24"/>
        </w:rPr>
        <w:t xml:space="preserve">Принято  </w:t>
      </w:r>
    </w:p>
    <w:p w:rsidR="00456D7C" w:rsidRDefault="00A46F91">
      <w:pPr>
        <w:spacing w:after="4"/>
        <w:ind w:left="152" w:right="145" w:hanging="10"/>
        <w:jc w:val="left"/>
      </w:pPr>
      <w:r>
        <w:rPr>
          <w:sz w:val="24"/>
        </w:rPr>
        <w:t xml:space="preserve">Учебно-методической комиссией  факультета среднего  профессионального образования </w:t>
      </w:r>
    </w:p>
    <w:p w:rsidR="00456D7C" w:rsidRDefault="00BC79C4">
      <w:pPr>
        <w:spacing w:after="1165"/>
        <w:ind w:left="152" w:right="145" w:hanging="10"/>
        <w:jc w:val="left"/>
      </w:pPr>
      <w:r>
        <w:rPr>
          <w:sz w:val="24"/>
        </w:rPr>
        <w:t>Протокол № 1 от «28» мая 2020</w:t>
      </w:r>
      <w:r w:rsidR="00A46F91">
        <w:rPr>
          <w:sz w:val="24"/>
        </w:rPr>
        <w:t xml:space="preserve">г. </w:t>
      </w:r>
    </w:p>
    <w:p w:rsidR="00456D7C" w:rsidRDefault="00A46F91">
      <w:pPr>
        <w:spacing w:after="0" w:line="259" w:lineRule="auto"/>
        <w:ind w:left="4865" w:right="84" w:firstLine="0"/>
        <w:jc w:val="right"/>
      </w:pPr>
      <w:r>
        <w:rPr>
          <w:sz w:val="24"/>
        </w:rPr>
        <w:t xml:space="preserve"> </w:t>
      </w:r>
    </w:p>
    <w:p w:rsidR="00456D7C" w:rsidRDefault="00A46F91">
      <w:pPr>
        <w:spacing w:after="0" w:line="259" w:lineRule="auto"/>
        <w:ind w:left="482" w:firstLine="0"/>
        <w:jc w:val="center"/>
      </w:pPr>
      <w:r>
        <w:rPr>
          <w:b/>
          <w:color w:val="FF0000"/>
          <w:sz w:val="24"/>
        </w:rPr>
        <w:t xml:space="preserve"> </w:t>
      </w:r>
    </w:p>
    <w:p w:rsidR="00456D7C" w:rsidRDefault="00A46F91">
      <w:pPr>
        <w:spacing w:after="0" w:line="259" w:lineRule="auto"/>
        <w:ind w:firstLine="0"/>
        <w:jc w:val="left"/>
      </w:pPr>
      <w:r>
        <w:rPr>
          <w:b/>
          <w:color w:val="FF0000"/>
          <w:sz w:val="24"/>
        </w:rPr>
        <w:t xml:space="preserve"> </w:t>
      </w:r>
    </w:p>
    <w:p w:rsidR="00456D7C" w:rsidRDefault="00A46F91">
      <w:pPr>
        <w:spacing w:after="0" w:line="259" w:lineRule="auto"/>
        <w:ind w:left="482" w:firstLine="0"/>
        <w:jc w:val="center"/>
      </w:pPr>
      <w:r>
        <w:rPr>
          <w:b/>
          <w:color w:val="FF0000"/>
          <w:sz w:val="24"/>
        </w:rPr>
        <w:t xml:space="preserve"> </w:t>
      </w:r>
    </w:p>
    <w:p w:rsidR="00456D7C" w:rsidRDefault="00A46F91">
      <w:pPr>
        <w:spacing w:after="25" w:line="259" w:lineRule="auto"/>
        <w:ind w:left="482" w:firstLine="0"/>
        <w:jc w:val="center"/>
      </w:pPr>
      <w:r>
        <w:rPr>
          <w:b/>
          <w:sz w:val="24"/>
        </w:rPr>
        <w:t xml:space="preserve"> </w:t>
      </w:r>
    </w:p>
    <w:p w:rsidR="00456D7C" w:rsidRDefault="00A46F91">
      <w:pPr>
        <w:spacing w:after="27" w:line="259" w:lineRule="auto"/>
        <w:ind w:left="432" w:hanging="10"/>
        <w:jc w:val="center"/>
      </w:pPr>
      <w:r>
        <w:rPr>
          <w:b/>
          <w:sz w:val="24"/>
        </w:rPr>
        <w:t xml:space="preserve">ПРОГРАММА </w:t>
      </w:r>
    </w:p>
    <w:p w:rsidR="00456D7C" w:rsidRDefault="00A46F91">
      <w:pPr>
        <w:spacing w:after="0" w:line="259" w:lineRule="auto"/>
        <w:ind w:left="800" w:hanging="10"/>
        <w:jc w:val="left"/>
      </w:pPr>
      <w:r>
        <w:rPr>
          <w:b/>
          <w:sz w:val="24"/>
        </w:rPr>
        <w:t xml:space="preserve">государственной итоговой аттестации (итоговой аттестации) выпускников </w:t>
      </w:r>
    </w:p>
    <w:p w:rsidR="00456D7C" w:rsidRDefault="00A46F91">
      <w:pPr>
        <w:spacing w:after="0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23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4"/>
        <w:ind w:left="2103" w:hanging="10"/>
        <w:jc w:val="left"/>
      </w:pPr>
      <w:r>
        <w:rPr>
          <w:sz w:val="24"/>
        </w:rPr>
        <w:t xml:space="preserve">программы подготовки специалистов среднего звена </w:t>
      </w:r>
    </w:p>
    <w:p w:rsidR="00456D7C" w:rsidRDefault="00A46F91">
      <w:pPr>
        <w:spacing w:after="0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20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4"/>
        <w:ind w:left="3639" w:right="542" w:hanging="1940"/>
        <w:jc w:val="left"/>
      </w:pPr>
      <w:r>
        <w:rPr>
          <w:sz w:val="24"/>
        </w:rPr>
        <w:t xml:space="preserve">по специальности среднего профессионального образования </w:t>
      </w:r>
      <w:r>
        <w:rPr>
          <w:b/>
          <w:sz w:val="24"/>
        </w:rPr>
        <w:t xml:space="preserve">38.02.06 Финансы </w:t>
      </w:r>
    </w:p>
    <w:p w:rsidR="00456D7C" w:rsidRDefault="00A46F91">
      <w:pPr>
        <w:spacing w:after="0" w:line="259" w:lineRule="auto"/>
        <w:ind w:left="492" w:firstLine="0"/>
        <w:jc w:val="center"/>
      </w:pPr>
      <w:r>
        <w:rPr>
          <w:sz w:val="24"/>
        </w:rPr>
        <w:t xml:space="preserve">   </w:t>
      </w:r>
    </w:p>
    <w:p w:rsidR="00456D7C" w:rsidRDefault="00A46F91">
      <w:pPr>
        <w:spacing w:after="0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31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0" w:line="259" w:lineRule="auto"/>
        <w:ind w:left="432" w:right="162" w:hanging="10"/>
        <w:jc w:val="center"/>
      </w:pPr>
      <w:r>
        <w:rPr>
          <w:b/>
          <w:sz w:val="24"/>
        </w:rPr>
        <w:t xml:space="preserve">базовый уровень подготовки </w:t>
      </w:r>
    </w:p>
    <w:p w:rsidR="00456D7C" w:rsidRDefault="00A46F91">
      <w:pPr>
        <w:spacing w:after="0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23" w:line="259" w:lineRule="auto"/>
        <w:ind w:left="319" w:firstLine="0"/>
        <w:jc w:val="center"/>
      </w:pPr>
      <w:r>
        <w:rPr>
          <w:sz w:val="24"/>
        </w:rPr>
        <w:t xml:space="preserve"> </w:t>
      </w:r>
    </w:p>
    <w:p w:rsidR="00456D7C" w:rsidRDefault="00A46F91">
      <w:pPr>
        <w:spacing w:after="28" w:line="259" w:lineRule="auto"/>
        <w:ind w:left="473" w:right="144" w:hanging="10"/>
        <w:jc w:val="center"/>
      </w:pPr>
      <w:r>
        <w:rPr>
          <w:sz w:val="24"/>
        </w:rPr>
        <w:t xml:space="preserve">Профиль получаемого профессионального образования: </w:t>
      </w:r>
      <w:r>
        <w:rPr>
          <w:b/>
          <w:sz w:val="24"/>
        </w:rPr>
        <w:t xml:space="preserve">социально-экономический </w:t>
      </w:r>
    </w:p>
    <w:p w:rsidR="00456D7C" w:rsidRDefault="00A46F91">
      <w:pPr>
        <w:spacing w:after="0" w:line="259" w:lineRule="auto"/>
        <w:ind w:left="319" w:firstLine="0"/>
        <w:jc w:val="center"/>
      </w:pPr>
      <w:r>
        <w:rPr>
          <w:b/>
          <w:sz w:val="24"/>
        </w:rPr>
        <w:t xml:space="preserve"> </w:t>
      </w:r>
    </w:p>
    <w:p w:rsidR="00456D7C" w:rsidRDefault="00A46F91">
      <w:pPr>
        <w:spacing w:after="17" w:line="259" w:lineRule="auto"/>
        <w:ind w:left="319" w:firstLine="0"/>
        <w:jc w:val="center"/>
      </w:pPr>
      <w:r>
        <w:rPr>
          <w:b/>
          <w:sz w:val="24"/>
        </w:rPr>
        <w:t xml:space="preserve"> </w:t>
      </w:r>
    </w:p>
    <w:p w:rsidR="00456D7C" w:rsidRDefault="00A46F91">
      <w:pPr>
        <w:spacing w:after="28" w:line="259" w:lineRule="auto"/>
        <w:ind w:left="473" w:right="203" w:hanging="10"/>
        <w:jc w:val="center"/>
      </w:pPr>
      <w:r>
        <w:rPr>
          <w:sz w:val="24"/>
        </w:rPr>
        <w:t xml:space="preserve">Квалификация выпускника </w:t>
      </w:r>
    </w:p>
    <w:p w:rsidR="00456D7C" w:rsidRDefault="00A46F91">
      <w:pPr>
        <w:spacing w:after="0" w:line="259" w:lineRule="auto"/>
        <w:ind w:left="432" w:right="162" w:hanging="10"/>
        <w:jc w:val="center"/>
      </w:pPr>
      <w:r>
        <w:rPr>
          <w:b/>
          <w:sz w:val="24"/>
        </w:rPr>
        <w:t xml:space="preserve">ФИНАНСИСТ </w:t>
      </w:r>
    </w:p>
    <w:p w:rsidR="00456D7C" w:rsidRDefault="00A46F91">
      <w:pPr>
        <w:spacing w:after="22" w:line="259" w:lineRule="auto"/>
        <w:ind w:left="319" w:firstLine="0"/>
        <w:jc w:val="center"/>
      </w:pPr>
      <w:r>
        <w:rPr>
          <w:color w:val="FF0000"/>
          <w:sz w:val="24"/>
        </w:rPr>
        <w:t xml:space="preserve"> </w:t>
      </w:r>
    </w:p>
    <w:p w:rsidR="00456D7C" w:rsidRDefault="00A46F91" w:rsidP="00BC79C4">
      <w:pPr>
        <w:spacing w:after="4"/>
        <w:ind w:left="4486" w:right="3698" w:hanging="530"/>
        <w:jc w:val="left"/>
      </w:pPr>
      <w:r>
        <w:rPr>
          <w:sz w:val="24"/>
        </w:rPr>
        <w:t xml:space="preserve">Форма обучения </w:t>
      </w:r>
      <w:r>
        <w:rPr>
          <w:b/>
          <w:sz w:val="24"/>
        </w:rPr>
        <w:t xml:space="preserve">очная </w:t>
      </w:r>
    </w:p>
    <w:p w:rsidR="00456D7C" w:rsidRDefault="00BC79C4">
      <w:pPr>
        <w:spacing w:after="28" w:line="259" w:lineRule="auto"/>
        <w:ind w:left="473" w:right="37" w:hanging="10"/>
        <w:jc w:val="center"/>
      </w:pPr>
      <w:r>
        <w:rPr>
          <w:sz w:val="24"/>
        </w:rPr>
        <w:t>Ставрополь, 2020</w:t>
      </w:r>
    </w:p>
    <w:tbl>
      <w:tblPr>
        <w:tblStyle w:val="a3"/>
        <w:tblpPr w:leftFromText="180" w:rightFromText="180" w:vertAnchor="page" w:horzAnchor="margin" w:tblpY="1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C79C4" w:rsidRPr="00197AED" w:rsidTr="00637431">
        <w:tc>
          <w:tcPr>
            <w:tcW w:w="4536" w:type="dxa"/>
          </w:tcPr>
          <w:p w:rsidR="00BC79C4" w:rsidRDefault="00BC79C4" w:rsidP="00BC79C4">
            <w:pPr>
              <w:ind w:left="118" w:right="173" w:firstLine="0"/>
            </w:pPr>
            <w:r>
              <w:lastRenderedPageBreak/>
              <w:t xml:space="preserve">Рассмотрена и одобрена на заседании предметной (цикловой) </w:t>
            </w:r>
          </w:p>
          <w:p w:rsidR="00BC79C4" w:rsidRDefault="00BC79C4" w:rsidP="00BC79C4">
            <w:pPr>
              <w:ind w:right="173" w:firstLine="0"/>
            </w:pPr>
            <w:r>
              <w:t xml:space="preserve">комиссии профессиональных модулей </w:t>
            </w:r>
          </w:p>
          <w:p w:rsidR="00BC79C4" w:rsidRDefault="00BC79C4" w:rsidP="00637431">
            <w:pPr>
              <w:spacing w:after="0" w:line="240" w:lineRule="auto"/>
              <w:ind w:firstLine="0"/>
            </w:pPr>
          </w:p>
        </w:tc>
        <w:tc>
          <w:tcPr>
            <w:tcW w:w="4820" w:type="dxa"/>
          </w:tcPr>
          <w:p w:rsidR="00BC79C4" w:rsidRPr="00197AED" w:rsidRDefault="00BC79C4" w:rsidP="00637431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 1  от «28</w:t>
            </w:r>
            <w:r w:rsidRPr="00197AED">
              <w:rPr>
                <w:szCs w:val="24"/>
              </w:rPr>
              <w:t xml:space="preserve">» </w:t>
            </w:r>
            <w:r>
              <w:rPr>
                <w:szCs w:val="24"/>
              </w:rPr>
              <w:t>мая 2020</w:t>
            </w:r>
            <w:r w:rsidRPr="00197AED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председатель цикловой комиссии</w:t>
            </w:r>
          </w:p>
          <w:p w:rsidR="00BC79C4" w:rsidRPr="00197AED" w:rsidRDefault="00BC79C4" w:rsidP="00637431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97AED">
              <w:rPr>
                <w:szCs w:val="24"/>
              </w:rPr>
              <w:t xml:space="preserve">_______________ </w:t>
            </w:r>
            <w:r>
              <w:rPr>
                <w:szCs w:val="24"/>
              </w:rPr>
              <w:t>/Германова В. С.</w:t>
            </w:r>
          </w:p>
        </w:tc>
      </w:tr>
    </w:tbl>
    <w:p w:rsidR="00456D7C" w:rsidRDefault="00456D7C">
      <w:pPr>
        <w:spacing w:after="64" w:line="259" w:lineRule="auto"/>
        <w:ind w:left="391" w:right="104" w:firstLine="0"/>
        <w:jc w:val="left"/>
      </w:pPr>
    </w:p>
    <w:p w:rsidR="00456D7C" w:rsidRDefault="00A46F91">
      <w:pPr>
        <w:spacing w:after="352" w:line="259" w:lineRule="auto"/>
        <w:ind w:left="5319" w:right="31" w:firstLine="0"/>
        <w:jc w:val="right"/>
      </w:pPr>
      <w:r>
        <w:rPr>
          <w:sz w:val="24"/>
        </w:rPr>
        <w:t xml:space="preserve"> </w:t>
      </w:r>
    </w:p>
    <w:p w:rsidR="00456D7C" w:rsidRDefault="00A46F91">
      <w:pPr>
        <w:spacing w:after="0" w:line="259" w:lineRule="auto"/>
        <w:ind w:left="542" w:firstLine="0"/>
        <w:jc w:val="left"/>
      </w:pPr>
      <w:r>
        <w:rPr>
          <w:sz w:val="24"/>
        </w:rPr>
        <w:t xml:space="preserve"> </w:t>
      </w:r>
    </w:p>
    <w:p w:rsidR="00456D7C" w:rsidRDefault="00A46F91">
      <w:pPr>
        <w:spacing w:after="0" w:line="259" w:lineRule="auto"/>
        <w:ind w:left="542" w:firstLine="0"/>
        <w:jc w:val="left"/>
      </w:pPr>
      <w:r>
        <w:rPr>
          <w:sz w:val="24"/>
        </w:rPr>
        <w:t xml:space="preserve"> </w:t>
      </w:r>
    </w:p>
    <w:p w:rsidR="00456D7C" w:rsidRDefault="00A46F91">
      <w:pPr>
        <w:spacing w:after="0" w:line="247" w:lineRule="auto"/>
        <w:ind w:right="142" w:firstLine="708"/>
      </w:pPr>
      <w:r>
        <w:rPr>
          <w:sz w:val="24"/>
        </w:rPr>
        <w:t>Программа государственной итоговой аттестации (итоговой аттестации) по образовательной программе подготовки специалиста среднего звена разработана на осн</w:t>
      </w:r>
      <w:r>
        <w:rPr>
          <w:sz w:val="24"/>
        </w:rPr>
        <w:t>ове федерального государственного образовательного стандарта среднего профессионального образования (ФГОС СПО) по специальности 38.02.06 Финансы, утвержденного приказом Министерства образования и науки Российской Федерации от «05» февраля 2018 года № 65, з</w:t>
      </w:r>
      <w:r>
        <w:rPr>
          <w:sz w:val="24"/>
        </w:rPr>
        <w:t>арегистрированного Министерством юстиции (рег. № 50134 от 26.02.2018) и примерной основной образовательной программы подготовки специалиста среднего звена, разработанной Федеральным учебно-методическим  объединением в системе среднего профессионального обр</w:t>
      </w:r>
      <w:r>
        <w:rPr>
          <w:sz w:val="24"/>
        </w:rPr>
        <w:t xml:space="preserve">азования по укрупненной группе профессий, специальностей 38.00.00 Экономика и управление. </w:t>
      </w:r>
    </w:p>
    <w:p w:rsidR="00456D7C" w:rsidRDefault="00A46F91">
      <w:pPr>
        <w:spacing w:after="0" w:line="259" w:lineRule="auto"/>
        <w:ind w:left="542" w:firstLine="0"/>
        <w:jc w:val="left"/>
      </w:pPr>
      <w:r>
        <w:rPr>
          <w:sz w:val="24"/>
        </w:rPr>
        <w:t xml:space="preserve"> </w:t>
      </w:r>
    </w:p>
    <w:p w:rsidR="00456D7C" w:rsidRDefault="00A46F91">
      <w:pPr>
        <w:spacing w:after="55" w:line="259" w:lineRule="auto"/>
        <w:ind w:left="542" w:firstLine="0"/>
        <w:jc w:val="left"/>
      </w:pPr>
      <w:r>
        <w:rPr>
          <w:sz w:val="24"/>
        </w:rPr>
        <w:t xml:space="preserve"> </w:t>
      </w:r>
    </w:p>
    <w:p w:rsidR="00456D7C" w:rsidRDefault="00A46F91">
      <w:pPr>
        <w:spacing w:after="4"/>
        <w:ind w:left="552" w:right="2361" w:hanging="10"/>
        <w:jc w:val="left"/>
      </w:pPr>
      <w:r>
        <w:rPr>
          <w:sz w:val="24"/>
        </w:rPr>
        <w:t>Разработчик:</w:t>
      </w:r>
      <w:r>
        <w:t xml:space="preserve"> </w:t>
      </w:r>
    </w:p>
    <w:p w:rsidR="00456D7C" w:rsidRDefault="00A46F91">
      <w:pPr>
        <w:spacing w:after="48"/>
        <w:ind w:left="552" w:hanging="10"/>
        <w:jc w:val="left"/>
      </w:pPr>
      <w:r>
        <w:rPr>
          <w:sz w:val="24"/>
        </w:rPr>
        <w:t xml:space="preserve">Подколзина И.М., к.эк.н., доцент кафедры                      </w:t>
      </w:r>
      <w:r>
        <w:rPr>
          <w:noProof/>
        </w:rPr>
        <w:drawing>
          <wp:inline distT="0" distB="0" distL="0" distR="0">
            <wp:extent cx="502920" cy="43180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56D7C" w:rsidRDefault="00A46F91">
      <w:pPr>
        <w:spacing w:after="4"/>
        <w:ind w:left="552" w:hanging="10"/>
        <w:jc w:val="left"/>
      </w:pPr>
      <w:r>
        <w:rPr>
          <w:sz w:val="24"/>
        </w:rPr>
        <w:t>финансов, кредита и страхового дела</w:t>
      </w:r>
      <w:r>
        <w:t xml:space="preserve">                  ______________       </w:t>
      </w:r>
      <w:r>
        <w:rPr>
          <w:sz w:val="24"/>
        </w:rPr>
        <w:t xml:space="preserve"> </w:t>
      </w:r>
    </w:p>
    <w:p w:rsidR="00456D7C" w:rsidRDefault="00BC79C4">
      <w:pPr>
        <w:spacing w:after="25" w:line="259" w:lineRule="auto"/>
        <w:ind w:left="542" w:firstLine="0"/>
        <w:jc w:val="left"/>
      </w:pPr>
      <w:r>
        <w:rPr>
          <w:sz w:val="24"/>
        </w:rPr>
        <w:t xml:space="preserve"> Абрекова  А.М.                                                        _________________</w:t>
      </w:r>
      <w:bookmarkStart w:id="0" w:name="_GoBack"/>
      <w:bookmarkEnd w:id="0"/>
    </w:p>
    <w:p w:rsidR="00456D7C" w:rsidRDefault="00A46F91">
      <w:pPr>
        <w:spacing w:after="0" w:line="259" w:lineRule="auto"/>
        <w:ind w:left="38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0" w:line="259" w:lineRule="auto"/>
        <w:ind w:left="38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0" w:line="259" w:lineRule="auto"/>
        <w:ind w:left="38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4"/>
        <w:ind w:firstLine="708"/>
        <w:jc w:val="left"/>
      </w:pPr>
      <w:r>
        <w:rPr>
          <w:sz w:val="24"/>
        </w:rPr>
        <w:t xml:space="preserve">Программа государственной итоговой аттестации (итоговой аттестации) по образовательной программе подготовки специалиста среднего звена согласована:  </w:t>
      </w:r>
    </w:p>
    <w:p w:rsidR="00456D7C" w:rsidRDefault="00A46F91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301" w:type="dxa"/>
        <w:tblInd w:w="2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1527"/>
      </w:tblGrid>
      <w:tr w:rsidR="00456D7C">
        <w:trPr>
          <w:trHeight w:val="1102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456D7C" w:rsidRDefault="00A46F91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Директор филиала ПАО СК «Росгосстрах»  </w:t>
            </w:r>
          </w:p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 Ставропольском крае  </w:t>
            </w:r>
          </w:p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56D7C" w:rsidRDefault="00A46F91">
            <w:p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56D7C" w:rsidRDefault="00A46F91">
            <w:pPr>
              <w:spacing w:after="0" w:line="259" w:lineRule="auto"/>
              <w:ind w:firstLine="0"/>
            </w:pPr>
            <w:r>
              <w:rPr>
                <w:sz w:val="24"/>
              </w:rPr>
              <w:t>Г.О. Нефетиди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56D7C">
        <w:trPr>
          <w:trHeight w:val="26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Генеральный директор ООО  «Климат-Арт» 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Д.В. Глотов  </w:t>
            </w:r>
          </w:p>
        </w:tc>
      </w:tr>
    </w:tbl>
    <w:p w:rsidR="00456D7C" w:rsidRDefault="00A46F91">
      <w:pPr>
        <w:spacing w:after="24" w:line="259" w:lineRule="auto"/>
        <w:ind w:firstLine="0"/>
        <w:jc w:val="left"/>
      </w:pPr>
      <w:r>
        <w:rPr>
          <w:b/>
          <w:i/>
          <w:sz w:val="24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lastRenderedPageBreak/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b/>
          <w:sz w:val="29"/>
        </w:rPr>
        <w:t xml:space="preserve"> </w:t>
      </w:r>
    </w:p>
    <w:p w:rsidR="00456D7C" w:rsidRDefault="00A46F91">
      <w:pPr>
        <w:spacing w:after="0" w:line="259" w:lineRule="auto"/>
        <w:ind w:left="432" w:hanging="10"/>
        <w:jc w:val="center"/>
      </w:pPr>
      <w:r>
        <w:rPr>
          <w:b/>
          <w:sz w:val="24"/>
        </w:rPr>
        <w:t xml:space="preserve">Содержание </w:t>
      </w:r>
    </w:p>
    <w:p w:rsidR="00456D7C" w:rsidRDefault="00A46F91">
      <w:pPr>
        <w:spacing w:after="0" w:line="259" w:lineRule="auto"/>
        <w:ind w:left="58" w:firstLine="0"/>
        <w:jc w:val="left"/>
      </w:pPr>
      <w:r>
        <w:rPr>
          <w:sz w:val="24"/>
        </w:rPr>
        <w:t xml:space="preserve"> </w:t>
      </w:r>
    </w:p>
    <w:p w:rsidR="00456D7C" w:rsidRDefault="00A46F91">
      <w:pPr>
        <w:spacing w:after="4"/>
        <w:ind w:left="619" w:hanging="10"/>
        <w:jc w:val="left"/>
      </w:pPr>
      <w:r>
        <w:rPr>
          <w:sz w:val="24"/>
        </w:rPr>
        <w:t xml:space="preserve">ПОЯСНИТЕЛЬНАЯ ЗАПИСКА ........................................................................................ 4 </w:t>
      </w:r>
    </w:p>
    <w:p w:rsidR="00456D7C" w:rsidRDefault="00A46F91">
      <w:pPr>
        <w:numPr>
          <w:ilvl w:val="0"/>
          <w:numId w:val="1"/>
        </w:numPr>
        <w:spacing w:after="4"/>
        <w:ind w:hanging="240"/>
        <w:jc w:val="left"/>
      </w:pPr>
      <w:r>
        <w:rPr>
          <w:sz w:val="24"/>
        </w:rPr>
        <w:t xml:space="preserve">ПАСПОРТ ПРОГРАММЫ ГОСУДАРСТВЕННОЙ ИТОГОВОЙ АТТЕСТАЦИИ </w:t>
      </w:r>
      <w:r>
        <w:rPr>
          <w:sz w:val="24"/>
        </w:rPr>
        <w:t xml:space="preserve">. 7 </w:t>
      </w:r>
    </w:p>
    <w:p w:rsidR="00456D7C" w:rsidRDefault="00A46F91">
      <w:pPr>
        <w:numPr>
          <w:ilvl w:val="0"/>
          <w:numId w:val="1"/>
        </w:numPr>
        <w:spacing w:after="4"/>
        <w:ind w:hanging="240"/>
        <w:jc w:val="left"/>
      </w:pPr>
      <w:r>
        <w:rPr>
          <w:sz w:val="24"/>
        </w:rPr>
        <w:t xml:space="preserve">СТРУКТУРА И СОДЕРЖАНИЕ ГОСУДАРСТВЕННОЙ ИТОГОВОЙ </w:t>
      </w:r>
    </w:p>
    <w:p w:rsidR="00456D7C" w:rsidRDefault="00A46F91">
      <w:pPr>
        <w:spacing w:after="4"/>
        <w:ind w:left="68" w:hanging="10"/>
        <w:jc w:val="left"/>
      </w:pPr>
      <w:r>
        <w:rPr>
          <w:sz w:val="24"/>
        </w:rPr>
        <w:t xml:space="preserve">АТТЕСТАЦИИ ........................................................................................................................... 10 </w:t>
      </w:r>
    </w:p>
    <w:p w:rsidR="00456D7C" w:rsidRDefault="00A46F91">
      <w:pPr>
        <w:numPr>
          <w:ilvl w:val="0"/>
          <w:numId w:val="1"/>
        </w:numPr>
        <w:spacing w:after="4"/>
        <w:ind w:hanging="240"/>
        <w:jc w:val="left"/>
      </w:pPr>
      <w:r>
        <w:rPr>
          <w:sz w:val="24"/>
        </w:rPr>
        <w:t xml:space="preserve">УСЛОВИЯ РЕАЛИЗАЦИИ ПРОГРАММЫ ГОСУДАРСТВЕННОЙ </w:t>
      </w:r>
    </w:p>
    <w:p w:rsidR="00456D7C" w:rsidRDefault="00A46F91">
      <w:pPr>
        <w:spacing w:after="4"/>
        <w:ind w:left="68" w:hanging="10"/>
        <w:jc w:val="left"/>
      </w:pPr>
      <w:r>
        <w:rPr>
          <w:sz w:val="24"/>
        </w:rPr>
        <w:t>ИТОГОВОЙ АТТЕСТАЦ</w:t>
      </w:r>
      <w:r>
        <w:rPr>
          <w:sz w:val="24"/>
        </w:rPr>
        <w:t xml:space="preserve">ИИ .................................................................................................... 24 </w:t>
      </w:r>
    </w:p>
    <w:p w:rsidR="00456D7C" w:rsidRDefault="00A46F91">
      <w:pPr>
        <w:numPr>
          <w:ilvl w:val="0"/>
          <w:numId w:val="1"/>
        </w:numPr>
        <w:spacing w:after="4"/>
        <w:ind w:hanging="240"/>
        <w:jc w:val="left"/>
      </w:pPr>
      <w:r>
        <w:rPr>
          <w:sz w:val="24"/>
        </w:rPr>
        <w:t xml:space="preserve">ОЦЕНКА РЕЗУЛЬТАТОВ ГОСУДАРСВЕННОЙ ИТОГОВОЙ АТТЕСТАЦИИ - </w:t>
      </w:r>
    </w:p>
    <w:p w:rsidR="00456D7C" w:rsidRDefault="00A46F91">
      <w:pPr>
        <w:spacing w:after="4"/>
        <w:ind w:left="68" w:hanging="10"/>
        <w:jc w:val="left"/>
      </w:pPr>
      <w:r>
        <w:rPr>
          <w:sz w:val="24"/>
        </w:rPr>
        <w:t xml:space="preserve">ОЦЕНКА ДИПЛОМНОЙ  РАБОТЫ .............................. </w:t>
      </w:r>
      <w:r>
        <w:rPr>
          <w:b/>
          <w:sz w:val="24"/>
        </w:rPr>
        <w:t>Ошибка! Закладка не определена.</w:t>
      </w:r>
      <w:r>
        <w:rPr>
          <w:sz w:val="24"/>
        </w:rPr>
        <w:t xml:space="preserve"> </w:t>
      </w:r>
    </w:p>
    <w:p w:rsidR="00456D7C" w:rsidRDefault="00A46F91">
      <w:pPr>
        <w:spacing w:after="26" w:line="259" w:lineRule="auto"/>
        <w:ind w:left="62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spacing w:after="0" w:line="259" w:lineRule="auto"/>
        <w:ind w:left="624" w:firstLine="0"/>
        <w:jc w:val="left"/>
      </w:pPr>
      <w:r>
        <w:t xml:space="preserve"> </w:t>
      </w:r>
      <w:r>
        <w:br w:type="page"/>
      </w:r>
    </w:p>
    <w:p w:rsidR="00456D7C" w:rsidRDefault="00A46F91">
      <w:pPr>
        <w:pStyle w:val="1"/>
        <w:ind w:left="435" w:right="4"/>
      </w:pPr>
      <w:r>
        <w:lastRenderedPageBreak/>
        <w:t xml:space="preserve">Пояснительная записка </w:t>
      </w:r>
    </w:p>
    <w:p w:rsidR="00456D7C" w:rsidRDefault="00A46F91">
      <w:pPr>
        <w:spacing w:after="0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ind w:left="9" w:right="134" w:firstLine="852"/>
      </w:pPr>
      <w:r>
        <w:t xml:space="preserve">Программа Государственной итоговой аттестации разработана на основании: </w:t>
      </w:r>
    </w:p>
    <w:p w:rsidR="00456D7C" w:rsidRDefault="00A46F91">
      <w:pPr>
        <w:tabs>
          <w:tab w:val="center" w:pos="776"/>
          <w:tab w:val="center" w:pos="2261"/>
          <w:tab w:val="center" w:pos="3868"/>
          <w:tab w:val="center" w:pos="4873"/>
          <w:tab w:val="center" w:pos="6222"/>
          <w:tab w:val="center" w:pos="7396"/>
          <w:tab w:val="right" w:pos="9357"/>
        </w:tabs>
        <w:spacing w:after="34" w:line="255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Федерального </w:t>
      </w:r>
      <w:r>
        <w:tab/>
        <w:t xml:space="preserve">Закона </w:t>
      </w:r>
      <w:r>
        <w:tab/>
        <w:t xml:space="preserve">«Об </w:t>
      </w:r>
      <w:r>
        <w:tab/>
        <w:t xml:space="preserve">образовании </w:t>
      </w:r>
      <w:r>
        <w:tab/>
        <w:t xml:space="preserve">в </w:t>
      </w:r>
      <w:r>
        <w:tab/>
        <w:t xml:space="preserve">Российской </w:t>
      </w:r>
    </w:p>
    <w:p w:rsidR="00456D7C" w:rsidRDefault="00A46F91">
      <w:pPr>
        <w:ind w:left="9" w:right="134" w:firstLine="0"/>
      </w:pPr>
      <w:r>
        <w:t xml:space="preserve">Федерации» от 29.12.2012 №273- ФЗ (в ред. от 29.07.2017г.);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Федерального закона №307-ФЗ от </w:t>
      </w:r>
      <w:r>
        <w:t xml:space="preserve">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Федерального  государственного образовательного стандарта по специальности среднего профессионального образования (далее - СПО) 38.02.06 «Финансы», утвержденного приказом Министерства образования и науки Российской Федерации от 5 февраля 2018 года, зарег</w:t>
      </w:r>
      <w:r>
        <w:t xml:space="preserve">истрированного Министерством юстиции Российской Федерации 26 февраля 2018г., регистрационный №50134;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Приказа Минобрнауки России от 14 июня 2013 г. № 464 «Об утверждении Порядка организации и осуществления образовательной деятельности по образовательным </w:t>
      </w:r>
      <w:r>
        <w:t xml:space="preserve">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Приказа Министерства образования и науки</w:t>
      </w:r>
      <w:r>
        <w:t xml:space="preserve"> Российской Федерации от 18 апреля 2013 года № 291 «Об утверждение положения о практике обучающихся,  осваивающих основные профессиональные образовательные программы среднего профессионального образования» (с изменениями и дополнениями, приказ Минобразован</w:t>
      </w:r>
      <w:r>
        <w:t xml:space="preserve">ия и науки от 18 </w:t>
      </w:r>
    </w:p>
    <w:p w:rsidR="00456D7C" w:rsidRDefault="00A46F91">
      <w:pPr>
        <w:ind w:left="9" w:right="134" w:firstLine="0"/>
      </w:pPr>
      <w:r>
        <w:t xml:space="preserve">августа 2016 года);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Приказа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</w:t>
      </w:r>
      <w:r>
        <w:t xml:space="preserve">ьного образования» (с изменениями и дополнениями, приказ Минобразования и науки от 17.11.2017 г.);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Письма Министерства образования и науки от 20 июля 2015 г. N 06-846 «О направлении Методических рекомендаций по организации выполнения и защиты выпускной </w:t>
      </w:r>
      <w:r>
        <w:t xml:space="preserve">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 </w:t>
      </w:r>
    </w:p>
    <w:p w:rsidR="00456D7C" w:rsidRDefault="00A46F91">
      <w:pPr>
        <w:ind w:left="9" w:right="134"/>
      </w:pPr>
      <w:r>
        <w:rPr>
          <w:sz w:val="24"/>
        </w:rPr>
        <w:lastRenderedPageBreak/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Положения о проведении государственной итоговой аттестации в ГБОУ ВО СтГАУ;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Положения о практике обучающихся в ФГБОУ ВО СтГАУ, осваивающих основные профессиональные образовательные программы среднего профессионального образования;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Методика </w:t>
      </w:r>
      <w:r>
        <w:t xml:space="preserve">организации и проведения демонстрационного экзамена по стандартам Ворлдскиллс Россия (приложение №1 к приказу Союза «Волдскиллс Россия от 30 ноября 2016г. № ПО/19);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Паспорт  приоритетного проекта «Образование» по направлению подготовка высококвалифициро</w:t>
      </w:r>
      <w:r>
        <w:t>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</w:t>
      </w:r>
      <w:r>
        <w:t xml:space="preserve">риоритетным проектам от 25 октября 2016г. №9); </w:t>
      </w:r>
    </w:p>
    <w:p w:rsidR="00456D7C" w:rsidRDefault="00A46F91">
      <w:pPr>
        <w:tabs>
          <w:tab w:val="center" w:pos="776"/>
          <w:tab w:val="center" w:pos="266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Устав Университета. </w:t>
      </w:r>
    </w:p>
    <w:p w:rsidR="00456D7C" w:rsidRDefault="00A46F91">
      <w:pPr>
        <w:spacing w:after="33" w:line="252" w:lineRule="auto"/>
        <w:ind w:left="-15" w:firstLine="852"/>
        <w:jc w:val="left"/>
      </w:pPr>
      <w:r>
        <w:t xml:space="preserve">Программа государственной итоговой аттестации является частью основной </w:t>
      </w:r>
      <w:r>
        <w:tab/>
        <w:t xml:space="preserve">образовательной </w:t>
      </w:r>
      <w:r>
        <w:tab/>
        <w:t xml:space="preserve">программы </w:t>
      </w:r>
      <w:r>
        <w:tab/>
        <w:t xml:space="preserve">ФГБОУ </w:t>
      </w:r>
      <w:r>
        <w:tab/>
        <w:t xml:space="preserve">ВО </w:t>
      </w:r>
      <w:r>
        <w:tab/>
        <w:t xml:space="preserve">СтГАУ </w:t>
      </w:r>
      <w:r>
        <w:tab/>
        <w:t>по специальности  38.02.06 «Финансы».</w:t>
      </w:r>
      <w:r>
        <w:rPr>
          <w:b/>
        </w:rPr>
        <w:t xml:space="preserve"> </w:t>
      </w:r>
    </w:p>
    <w:p w:rsidR="00456D7C" w:rsidRDefault="00A46F91">
      <w:pPr>
        <w:ind w:left="9" w:right="134"/>
      </w:pPr>
      <w:r>
        <w:t>Данная программа определяе</w:t>
      </w:r>
      <w:r>
        <w:t xml:space="preserve">т совокупность требований к организации и проведению государственной итоговой аттестации выпускников факультета, реализующего программы СПО, ФГБОУ ВО СтГАУ по специальности  38.02.06 «Финансы». </w:t>
      </w:r>
    </w:p>
    <w:p w:rsidR="00456D7C" w:rsidRDefault="00A46F91">
      <w:pPr>
        <w:ind w:left="9" w:right="134"/>
      </w:pPr>
      <w:r>
        <w:t>В соответствии  с п. 3.1 ФГОС СПО формами государственной ито</w:t>
      </w:r>
      <w:r>
        <w:t>говой аттестации (итоговой аттестации)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является защита выпускной квалифи</w:t>
      </w:r>
      <w:r>
        <w:t xml:space="preserve">кационной работы и (или) государственный (ые) экзамен (ы) (итоговый (е) экзамен (ы)), в том числе  в виде демонстрационного экзамена. </w:t>
      </w:r>
    </w:p>
    <w:p w:rsidR="00456D7C" w:rsidRDefault="00A46F91">
      <w:pPr>
        <w:ind w:left="9" w:right="134"/>
      </w:pPr>
      <w:r>
        <w:t>Непосредственным разработчиком Программы государственной итоговой аттестации выпускников по специальности 38.02.06 «Финан</w:t>
      </w:r>
      <w:r>
        <w:t xml:space="preserve">сы» являются ведущие преподаватели междисциплинарных курсов в рамках профессиональных модулей по данной специальности. </w:t>
      </w:r>
    </w:p>
    <w:p w:rsidR="00456D7C" w:rsidRDefault="00A46F91">
      <w:pPr>
        <w:ind w:left="9" w:right="134"/>
      </w:pPr>
      <w:r>
        <w:t xml:space="preserve">При разработке программы государственной итоговой аттестации определены: </w:t>
      </w:r>
    </w:p>
    <w:p w:rsidR="00456D7C" w:rsidRDefault="00A46F91">
      <w:pPr>
        <w:numPr>
          <w:ilvl w:val="0"/>
          <w:numId w:val="2"/>
        </w:numPr>
        <w:ind w:right="134"/>
      </w:pPr>
      <w:r>
        <w:t xml:space="preserve">формы проведения государственной итоговой аттестации; </w:t>
      </w:r>
    </w:p>
    <w:p w:rsidR="00456D7C" w:rsidRDefault="00A46F91">
      <w:pPr>
        <w:numPr>
          <w:ilvl w:val="0"/>
          <w:numId w:val="2"/>
        </w:numPr>
        <w:ind w:right="134"/>
      </w:pPr>
      <w:r>
        <w:t>объем в</w:t>
      </w:r>
      <w:r>
        <w:t xml:space="preserve">ремени на подготовку и проведение государственной итоговой аттестации; </w:t>
      </w:r>
    </w:p>
    <w:p w:rsidR="00456D7C" w:rsidRDefault="00A46F91">
      <w:pPr>
        <w:numPr>
          <w:ilvl w:val="0"/>
          <w:numId w:val="2"/>
        </w:numPr>
        <w:ind w:right="134"/>
      </w:pPr>
      <w:r>
        <w:t xml:space="preserve">сроки проведения государственной итоговой аттестации; </w:t>
      </w:r>
    </w:p>
    <w:p w:rsidR="00456D7C" w:rsidRDefault="00A46F91">
      <w:pPr>
        <w:numPr>
          <w:ilvl w:val="0"/>
          <w:numId w:val="2"/>
        </w:numPr>
        <w:ind w:right="134"/>
      </w:pPr>
      <w:r>
        <w:lastRenderedPageBreak/>
        <w:t xml:space="preserve">условия подготовки и процедура проведения государственной итоговой аттестации; </w:t>
      </w:r>
    </w:p>
    <w:p w:rsidR="00456D7C" w:rsidRDefault="00A46F91">
      <w:pPr>
        <w:numPr>
          <w:ilvl w:val="0"/>
          <w:numId w:val="2"/>
        </w:numPr>
        <w:ind w:right="134"/>
      </w:pPr>
      <w:r>
        <w:t>критерии оценки уровня и качества подготовки выпу</w:t>
      </w:r>
      <w:r>
        <w:t xml:space="preserve">скника. </w:t>
      </w:r>
    </w:p>
    <w:p w:rsidR="00456D7C" w:rsidRDefault="00A46F91">
      <w:pPr>
        <w:ind w:left="708" w:right="134" w:firstLine="0"/>
      </w:pPr>
      <w:r>
        <w:t xml:space="preserve">В соответствии с требованиями ФГОС СПО по специальности </w:t>
      </w:r>
    </w:p>
    <w:p w:rsidR="00456D7C" w:rsidRDefault="00A46F91">
      <w:pPr>
        <w:ind w:left="9" w:right="134" w:firstLine="0"/>
      </w:pPr>
      <w:r>
        <w:t>38.02.06  «Финансы» все оценочные средства программы государственной итоговой аттестации (сама программа государственной итоговой аттестации, темы дипломных работ, аттестационные листы с хар</w:t>
      </w:r>
      <w:r>
        <w:t xml:space="preserve">актеристикой профессиональной деятельности обучающегося во время производственной (преддипломной)  практики  должны пройти процедуру согласования с работодателем.     </w:t>
      </w:r>
    </w:p>
    <w:p w:rsidR="00456D7C" w:rsidRDefault="00A46F91">
      <w:pPr>
        <w:tabs>
          <w:tab w:val="center" w:pos="1527"/>
          <w:tab w:val="center" w:pos="3646"/>
          <w:tab w:val="center" w:pos="5020"/>
          <w:tab w:val="center" w:pos="6497"/>
          <w:tab w:val="right" w:pos="9357"/>
        </w:tabs>
        <w:spacing w:after="34" w:line="255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Обязательное </w:t>
      </w:r>
      <w:r>
        <w:tab/>
        <w:t xml:space="preserve">требование </w:t>
      </w:r>
      <w:r>
        <w:tab/>
        <w:t xml:space="preserve">– </w:t>
      </w:r>
      <w:r>
        <w:tab/>
        <w:t xml:space="preserve">соответствие </w:t>
      </w:r>
      <w:r>
        <w:tab/>
        <w:t xml:space="preserve">выпускной </w:t>
      </w:r>
    </w:p>
    <w:p w:rsidR="00456D7C" w:rsidRDefault="00A46F91">
      <w:pPr>
        <w:ind w:left="9" w:right="134" w:firstLine="0"/>
      </w:pPr>
      <w:r>
        <w:t xml:space="preserve">квалификационной (дипломной) </w:t>
      </w:r>
      <w:r>
        <w:t>работы содержанию профессиональных  модулей: 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 ПМ.02 Ведение расчетов с бюджетами бюд</w:t>
      </w:r>
      <w:r>
        <w:t xml:space="preserve">жетной системы Российской Федерации; ПМ.03 Участие в управлении финансами организаций и осуществление финансовых операций; ПМ 04 Участие в организации и осуществлении финансового контроля. </w:t>
      </w:r>
    </w:p>
    <w:p w:rsidR="00456D7C" w:rsidRDefault="00A46F91">
      <w:pPr>
        <w:ind w:left="9" w:right="134"/>
      </w:pPr>
      <w:r>
        <w:t>Данная программа доводится до сведения обучающихся не позднее, чем</w:t>
      </w:r>
      <w:r>
        <w:t xml:space="preserve"> за шесть месяцев до начала государственной итоговой аттестации. </w:t>
      </w:r>
    </w:p>
    <w:p w:rsidR="00456D7C" w:rsidRDefault="00A46F91">
      <w:pPr>
        <w:ind w:left="9" w:right="134"/>
      </w:pPr>
      <w:r>
        <w:t>К государственной итоговой аттестации на основании решения педагогического совета, приказа декана факультета, реализующего программы СПО, ФГБОУ ВО СтГАУ допускаются выпускники, освоившие ком</w:t>
      </w:r>
      <w:r>
        <w:t>петенции при изучении теоретического материала и прошедшие учебную и производственную по каждому из основных видов профессиональной деятельности, в том числе выпускниками могут быть представлены отчеты о ранее достигнутых результатах: дополнительные сертиф</w:t>
      </w:r>
      <w:r>
        <w:t xml:space="preserve">икаты, свидетельства (дипломы) олимпиад, конкурсов, творческие работы по профессии, характеристики с мест прохождения производственной практики. </w:t>
      </w:r>
    </w:p>
    <w:p w:rsidR="00456D7C" w:rsidRDefault="00A46F91">
      <w:pPr>
        <w:ind w:left="9" w:right="134"/>
      </w:pPr>
      <w:r>
        <w:t>Государственная итоговая аттестация выпускников проводится в сроки, предусмотренные графиком проведения госуда</w:t>
      </w:r>
      <w:r>
        <w:t xml:space="preserve">рственной итоговой аттестации выпускников ФГБОУ ВО СТГАУ. </w:t>
      </w:r>
    </w:p>
    <w:p w:rsidR="00456D7C" w:rsidRDefault="00A46F91">
      <w:pPr>
        <w:ind w:left="9" w:right="134"/>
      </w:pPr>
      <w:r>
        <w:t>Программа государственной итоговой аттестации согласовывается  с работодателями, рассматривается на заседании предметной (цикловой) комиссии профессиональных модулей, принимается на заседании Учебн</w:t>
      </w:r>
      <w:r>
        <w:t xml:space="preserve">ометодической комиссии и утверждается деканом факультета, реализующего программы СПО, ФГБОУ ВО СтГАУ. </w:t>
      </w:r>
    </w:p>
    <w:p w:rsidR="00456D7C" w:rsidRDefault="00A46F91">
      <w:pPr>
        <w:spacing w:after="0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ind w:left="9" w:right="134" w:firstLine="566"/>
      </w:pPr>
      <w:r>
        <w:lastRenderedPageBreak/>
        <w:t xml:space="preserve">1. ПАСПОРТ ПРОГРАММЫ ГОСУДАРСТВЕННОЙ ИТОГОВОЙ </w:t>
      </w:r>
    </w:p>
    <w:p w:rsidR="00456D7C" w:rsidRDefault="00A46F91">
      <w:pPr>
        <w:ind w:left="9" w:right="134" w:firstLine="566"/>
      </w:pPr>
      <w:r>
        <w:t>АТТЕСТАЦИИ</w:t>
      </w:r>
      <w:r>
        <w:rPr>
          <w:b/>
        </w:rPr>
        <w:t xml:space="preserve"> </w:t>
      </w:r>
    </w:p>
    <w:p w:rsidR="00456D7C" w:rsidRDefault="00A46F91">
      <w:pPr>
        <w:spacing w:after="5" w:line="271" w:lineRule="auto"/>
        <w:ind w:left="634" w:right="127" w:hanging="10"/>
      </w:pPr>
      <w:r>
        <w:rPr>
          <w:b/>
        </w:rPr>
        <w:t>1.1.Область применения программы ГИА</w:t>
      </w:r>
      <w:r>
        <w:t xml:space="preserve"> </w:t>
      </w:r>
    </w:p>
    <w:p w:rsidR="00456D7C" w:rsidRDefault="00A46F91">
      <w:pPr>
        <w:ind w:left="9" w:right="134" w:firstLine="566"/>
      </w:pPr>
      <w:r>
        <w:t>Программа государственной итоговой аттестации – являет</w:t>
      </w:r>
      <w:r>
        <w:t xml:space="preserve">ся частью основной профессиональной образовательной программой в соответствии с ФГОС СПО по специальности 38.02.06 «Финансы» в части освоения видов профессиональной деятельности специальности: </w:t>
      </w:r>
    </w:p>
    <w:p w:rsidR="00456D7C" w:rsidRDefault="00A46F91">
      <w:pPr>
        <w:numPr>
          <w:ilvl w:val="0"/>
          <w:numId w:val="3"/>
        </w:numPr>
        <w:ind w:right="134" w:firstLine="566"/>
      </w:pPr>
      <w:r>
        <w:t>финансово-экономическое планирование в секторе государственног</w:t>
      </w:r>
      <w:r>
        <w:t xml:space="preserve">о и муниципального управления и организация исполнения бюджетов бюджетной системы Российской Федерации;  </w:t>
      </w:r>
    </w:p>
    <w:p w:rsidR="00456D7C" w:rsidRDefault="00A46F91">
      <w:pPr>
        <w:numPr>
          <w:ilvl w:val="0"/>
          <w:numId w:val="3"/>
        </w:numPr>
        <w:ind w:right="134" w:firstLine="566"/>
      </w:pPr>
      <w:r>
        <w:t xml:space="preserve">ведение расчетов с бюджетами бюджетной системы Российской Федерации;  </w:t>
      </w:r>
    </w:p>
    <w:p w:rsidR="00456D7C" w:rsidRDefault="00A46F91">
      <w:pPr>
        <w:numPr>
          <w:ilvl w:val="0"/>
          <w:numId w:val="3"/>
        </w:numPr>
        <w:ind w:right="134" w:firstLine="566"/>
      </w:pPr>
      <w:r>
        <w:t>участие в управлении финансами организаций и осуществление финансовых операций;</w:t>
      </w:r>
      <w:r>
        <w:t xml:space="preserve">  </w:t>
      </w:r>
    </w:p>
    <w:p w:rsidR="00456D7C" w:rsidRDefault="00A46F91">
      <w:pPr>
        <w:numPr>
          <w:ilvl w:val="0"/>
          <w:numId w:val="3"/>
        </w:numPr>
        <w:ind w:right="134" w:firstLine="566"/>
      </w:pPr>
      <w:r>
        <w:t xml:space="preserve">участие в организации и осуществлении финансового контроля и соответствующих профессиональных компетенций: </w:t>
      </w:r>
      <w:r>
        <w:rPr>
          <w:b/>
        </w:rPr>
        <w:t xml:space="preserve"> </w:t>
      </w:r>
    </w:p>
    <w:p w:rsidR="00456D7C" w:rsidRDefault="00A46F91">
      <w:pPr>
        <w:ind w:left="9" w:right="202" w:firstLine="566"/>
      </w:pPr>
      <w:r>
        <w:rPr>
          <w:b/>
        </w:rPr>
        <w:t xml:space="preserve">ПМ 01.  </w:t>
      </w:r>
      <w: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</w:t>
      </w:r>
      <w:r>
        <w:t>системы Российской Федерации</w:t>
      </w:r>
      <w:r>
        <w:rPr>
          <w:b/>
        </w:rPr>
        <w:t>:</w:t>
      </w:r>
      <w:r>
        <w:t xml:space="preserve">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ПК 1.1. Рассчитывать показатели проектов бюджетов бюджетной системы Российской Федерации;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ПК 1.2. Обеспечивать исполнение бюджетов бюджетной системы Российской Федерации;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ПК 1.3. Осуществлять контроль за совершением операций со средствами бюджетов бюджетной системы Российской Федерации;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ПК 1.4. Составлять плановые документы государственных и муниципальных учреждений и обоснования к ним;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1.5. Обеспечивать финансово-</w:t>
      </w:r>
      <w:r>
        <w:t>экономическое сопровождение деятельности по осуществлению закупок для государственных и муниципальных нужд.</w:t>
      </w:r>
      <w:r>
        <w:rPr>
          <w:b/>
        </w:rPr>
        <w:t xml:space="preserve">  </w:t>
      </w:r>
    </w:p>
    <w:p w:rsidR="00456D7C" w:rsidRDefault="00A46F91">
      <w:pPr>
        <w:ind w:left="9" w:right="134" w:firstLine="566"/>
      </w:pPr>
      <w:r>
        <w:rPr>
          <w:b/>
        </w:rPr>
        <w:t xml:space="preserve">ПМ.02. </w:t>
      </w:r>
      <w:r>
        <w:t>Ведение расчетов с бюджетами бюджетной системы Российской Федерации</w:t>
      </w:r>
      <w:r>
        <w:rPr>
          <w:b/>
        </w:rPr>
        <w:t xml:space="preserve">: </w:t>
      </w:r>
    </w:p>
    <w:p w:rsidR="00456D7C" w:rsidRDefault="00A46F91">
      <w:pPr>
        <w:ind w:left="9" w:right="202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2.1.  Определять налоговую базу, суммы налогов, сборов, страховы</w:t>
      </w:r>
      <w:r>
        <w:t xml:space="preserve">х взносов, сроки их уплаты и сроки представления налоговых деклараций и расчетов.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</w:t>
      </w:r>
      <w:r>
        <w:t xml:space="preserve">ии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ПК 2.3. Осуществлять налоговый контроль, в том числе в форме налогового мониторинг. </w:t>
      </w:r>
    </w:p>
    <w:p w:rsidR="00456D7C" w:rsidRDefault="00A46F91">
      <w:pPr>
        <w:ind w:left="9" w:right="134" w:firstLine="566"/>
      </w:pPr>
      <w:r>
        <w:rPr>
          <w:b/>
        </w:rPr>
        <w:lastRenderedPageBreak/>
        <w:t xml:space="preserve">ПМ 03. </w:t>
      </w:r>
      <w:r>
        <w:t>Участие в управлении финансами организаций и осуществление финансовых операций</w:t>
      </w:r>
      <w:r>
        <w:rPr>
          <w:b/>
        </w:rPr>
        <w:t xml:space="preserve">: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3.1. Планировать и осуществлять мероприятия по управлению финансовыми</w:t>
      </w:r>
      <w:r>
        <w:t xml:space="preserve"> ресурсами организации. </w:t>
      </w:r>
    </w:p>
    <w:p w:rsidR="00456D7C" w:rsidRDefault="00A46F91">
      <w:pPr>
        <w:tabs>
          <w:tab w:val="center" w:pos="776"/>
          <w:tab w:val="center" w:pos="456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ПК 3.2. Составлять финансовые планы организации. </w:t>
      </w:r>
    </w:p>
    <w:p w:rsidR="00456D7C" w:rsidRDefault="00A46F91">
      <w:pPr>
        <w:ind w:left="9" w:right="20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3.3. Оценивать эффективность финансово-хозяйственной деятельности организации, планировать и осуществлять мероприятия по ее повышению.</w:t>
      </w:r>
      <w:r>
        <w:rPr>
          <w:b/>
        </w:rPr>
        <w:t xml:space="preserve"> </w:t>
      </w:r>
    </w:p>
    <w:p w:rsidR="00456D7C" w:rsidRDefault="00A46F91">
      <w:pPr>
        <w:ind w:left="9" w:right="202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3.4. Обеспечивать осуществление</w:t>
      </w:r>
      <w:r>
        <w:t xml:space="preserve"> финансовых взаимоотношений с организациями, органами государственной власти и местного самоуправления.</w:t>
      </w:r>
      <w:r>
        <w:rPr>
          <w:b/>
        </w:rPr>
        <w:t xml:space="preserve">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3.5. Обеспечивать финансово-экономическое сопровождение деятельности по осуществлению закупок для корпоративных нужд.</w:t>
      </w:r>
      <w:r>
        <w:rPr>
          <w:b/>
        </w:rPr>
        <w:t xml:space="preserve">  </w:t>
      </w:r>
    </w:p>
    <w:p w:rsidR="00456D7C" w:rsidRDefault="00A46F91">
      <w:pPr>
        <w:ind w:left="9" w:right="134" w:firstLine="566"/>
      </w:pPr>
      <w:r>
        <w:rPr>
          <w:b/>
        </w:rPr>
        <w:t xml:space="preserve">ПМ 04. </w:t>
      </w:r>
      <w:r>
        <w:t>Участие в организац</w:t>
      </w:r>
      <w:r>
        <w:t>ии и осуществлении финансового контроля</w:t>
      </w:r>
      <w:r>
        <w:rPr>
          <w:b/>
        </w:rPr>
        <w:t xml:space="preserve">: </w:t>
      </w:r>
    </w:p>
    <w:p w:rsidR="00456D7C" w:rsidRDefault="00A46F91">
      <w:pPr>
        <w:ind w:left="9" w:right="203" w:firstLine="566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</w:t>
      </w:r>
      <w:r>
        <w:t xml:space="preserve">вность контрольных процедур. </w:t>
      </w:r>
    </w:p>
    <w:p w:rsidR="00456D7C" w:rsidRDefault="00A46F91">
      <w:pPr>
        <w:ind w:left="9" w:right="203" w:firstLine="566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ПК 4.2. Осуществлять предварительный, текущий и последующий контроль хозяйственной деятельности объектов финансового контроля. </w:t>
      </w:r>
    </w:p>
    <w:p w:rsidR="00456D7C" w:rsidRDefault="00A46F91">
      <w:pPr>
        <w:ind w:left="9" w:right="134" w:firstLine="566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ПК 4.3. Участвовать в ревизии финансово-хозяйственной деятельности объекта финансового контрол</w:t>
      </w:r>
      <w:r>
        <w:t xml:space="preserve">я. </w:t>
      </w:r>
    </w:p>
    <w:p w:rsidR="00456D7C" w:rsidRDefault="00A46F91">
      <w:pPr>
        <w:ind w:left="9" w:right="134" w:firstLine="566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ПК 4.4. Обеспечивать соблюдение требований </w:t>
      </w:r>
      <w:hyperlink r:id="rId9">
        <w:r>
          <w:t>законодательства</w:t>
        </w:r>
      </w:hyperlink>
      <w:hyperlink r:id="rId10">
        <w:r>
          <w:t xml:space="preserve"> </w:t>
        </w:r>
      </w:hyperlink>
      <w:r>
        <w:t>в сфере закупок для государственных и муниципальных нужд.</w:t>
      </w:r>
      <w:r>
        <w:rPr>
          <w:b/>
        </w:rPr>
        <w:t xml:space="preserve"> </w:t>
      </w:r>
    </w:p>
    <w:p w:rsidR="00456D7C" w:rsidRDefault="00A46F91">
      <w:pPr>
        <w:spacing w:after="32" w:line="259" w:lineRule="auto"/>
        <w:ind w:left="624" w:firstLine="0"/>
        <w:jc w:val="left"/>
      </w:pPr>
      <w:r>
        <w:rPr>
          <w:b/>
          <w:color w:val="FF0000"/>
        </w:rPr>
        <w:t xml:space="preserve"> </w:t>
      </w:r>
    </w:p>
    <w:p w:rsidR="00456D7C" w:rsidRDefault="00A46F91">
      <w:pPr>
        <w:spacing w:after="5" w:line="271" w:lineRule="auto"/>
        <w:ind w:left="634" w:right="127" w:hanging="10"/>
      </w:pPr>
      <w:r>
        <w:rPr>
          <w:b/>
        </w:rPr>
        <w:t xml:space="preserve">1.2 Цели и задачи государственной итоговой аттестации </w:t>
      </w:r>
    </w:p>
    <w:p w:rsidR="00456D7C" w:rsidRDefault="00A46F91">
      <w:pPr>
        <w:ind w:left="9" w:right="204" w:firstLine="650"/>
      </w:pPr>
      <w: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</w:t>
      </w:r>
      <w:r>
        <w:t xml:space="preserve">офессионального образования. </w:t>
      </w:r>
    </w:p>
    <w:p w:rsidR="00456D7C" w:rsidRDefault="00A46F91">
      <w:pPr>
        <w:ind w:left="9" w:right="134" w:firstLine="650"/>
      </w:pPr>
      <w:r>
        <w:t xml:space="preserve">Государственная итоговая аттестация проводится в форме защиты выпускной квалификационной (дипломной) работы и демонстрационного экзамена. </w:t>
      </w:r>
    </w:p>
    <w:p w:rsidR="00456D7C" w:rsidRDefault="00A46F91">
      <w:pPr>
        <w:ind w:left="9" w:right="134" w:firstLine="650"/>
      </w:pPr>
      <w:r>
        <w:t>Демонстрационный экзамен является первым этапом государственной итоговой аттестации. На</w:t>
      </w:r>
      <w:r>
        <w:t xml:space="preserve"> втором этапе государственной итоговой аттестации проводится защита выпускной квалификационной (дипломной) работы. </w:t>
      </w:r>
    </w:p>
    <w:p w:rsidR="00456D7C" w:rsidRDefault="00A46F91">
      <w:pPr>
        <w:ind w:left="9" w:right="134" w:firstLine="650"/>
      </w:pPr>
      <w:r>
        <w:t>Демонстрационный экзамен направлен на демонстрацию обучающимся освоенных в ходе обучения общих и профессиональных компетенций при решении за</w:t>
      </w:r>
      <w:r>
        <w:t xml:space="preserve">дач профессиональной деятельности. Демонстрационный экзамен </w:t>
      </w:r>
      <w:r>
        <w:lastRenderedPageBreak/>
        <w:t>для специальности 38.02.06 Финансы предусматривает выполнения тестового задания и выполнения практического задания. Задания демонстрационного экзамена разработаны на основе профессиональных станда</w:t>
      </w:r>
      <w:r>
        <w:t xml:space="preserve">ртов и стандартов Союза «Агентство развития профессиональных сообществ и рабочих кадров "Молодые профессионалы (Ворлдскиллс Россия)». </w:t>
      </w:r>
    </w:p>
    <w:p w:rsidR="00456D7C" w:rsidRDefault="00A46F91">
      <w:pPr>
        <w:ind w:left="9" w:right="134" w:firstLine="650"/>
      </w:pPr>
      <w:r>
        <w:t>Выполнение и защита выпускной квалификационной (дипломной) работы является завершающим этапом освоения образовательной пр</w:t>
      </w:r>
      <w:r>
        <w:t xml:space="preserve">ограммы среднего профессионального образования. Его успешное прохождение является необходимым условием присвоения обучающимся квалификации – «финансист» по специальности 38.02.06 «Финансы». </w:t>
      </w:r>
    </w:p>
    <w:p w:rsidR="00456D7C" w:rsidRDefault="00A46F91">
      <w:pPr>
        <w:spacing w:after="27" w:line="259" w:lineRule="auto"/>
        <w:ind w:right="13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5" w:line="271" w:lineRule="auto"/>
        <w:ind w:left="804" w:right="127" w:hanging="670"/>
      </w:pPr>
      <w:r>
        <w:rPr>
          <w:b/>
        </w:rPr>
        <w:t>1.3. Государственная итоговая аттестация, в соответствии с ФГОС</w:t>
      </w:r>
      <w:r>
        <w:rPr>
          <w:b/>
        </w:rPr>
        <w:t xml:space="preserve"> по специальности 38.02.06 «Финансы»</w:t>
      </w:r>
      <w:r>
        <w:t xml:space="preserve"> </w:t>
      </w:r>
      <w:r>
        <w:rPr>
          <w:b/>
        </w:rPr>
        <w:t xml:space="preserve">состоит из двух этапов:  </w:t>
      </w:r>
    </w:p>
    <w:p w:rsidR="00456D7C" w:rsidRDefault="00A46F91">
      <w:pPr>
        <w:spacing w:after="33" w:line="252" w:lineRule="auto"/>
        <w:ind w:left="-15" w:firstLine="30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-446344</wp:posOffset>
                </wp:positionV>
                <wp:extent cx="5764658" cy="1022985"/>
                <wp:effectExtent l="0" t="0" r="0" b="0"/>
                <wp:wrapNone/>
                <wp:docPr id="48114" name="Group 48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58" cy="1022985"/>
                          <a:chOff x="0" y="0"/>
                          <a:chExt cx="5764658" cy="1022985"/>
                        </a:xfrm>
                      </wpg:grpSpPr>
                      <wps:wsp>
                        <wps:cNvPr id="53842" name="Shape 53842"/>
                        <wps:cNvSpPr/>
                        <wps:spPr>
                          <a:xfrm>
                            <a:off x="60960" y="0"/>
                            <a:ext cx="564426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261" h="204216">
                                <a:moveTo>
                                  <a:pt x="0" y="0"/>
                                </a:moveTo>
                                <a:lnTo>
                                  <a:pt x="5644261" y="0"/>
                                </a:lnTo>
                                <a:lnTo>
                                  <a:pt x="564426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3" name="Shape 53843"/>
                        <wps:cNvSpPr/>
                        <wps:spPr>
                          <a:xfrm>
                            <a:off x="486105" y="204216"/>
                            <a:ext cx="479387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870" h="204216">
                                <a:moveTo>
                                  <a:pt x="0" y="0"/>
                                </a:moveTo>
                                <a:lnTo>
                                  <a:pt x="4793870" y="0"/>
                                </a:lnTo>
                                <a:lnTo>
                                  <a:pt x="479387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4" name="Shape 53844"/>
                        <wps:cNvSpPr/>
                        <wps:spPr>
                          <a:xfrm>
                            <a:off x="198069" y="408432"/>
                            <a:ext cx="536994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205740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5" name="Shape 53845"/>
                        <wps:cNvSpPr/>
                        <wps:spPr>
                          <a:xfrm>
                            <a:off x="0" y="614249"/>
                            <a:ext cx="5764658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658" h="204521">
                                <a:moveTo>
                                  <a:pt x="0" y="0"/>
                                </a:moveTo>
                                <a:lnTo>
                                  <a:pt x="5764658" y="0"/>
                                </a:lnTo>
                                <a:lnTo>
                                  <a:pt x="5764658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6" name="Shape 53846"/>
                        <wps:cNvSpPr/>
                        <wps:spPr>
                          <a:xfrm>
                            <a:off x="2583510" y="818769"/>
                            <a:ext cx="5992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7" h="204216">
                                <a:moveTo>
                                  <a:pt x="0" y="0"/>
                                </a:moveTo>
                                <a:lnTo>
                                  <a:pt x="599237" y="0"/>
                                </a:lnTo>
                                <a:lnTo>
                                  <a:pt x="5992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114" style="width:453.91pt;height:80.55pt;position:absolute;z-index:-2147483610;mso-position-horizontal-relative:text;mso-position-horizontal:absolute;margin-left:1.92001pt;mso-position-vertical-relative:text;margin-top:-35.1453pt;" coordsize="57646,10229">
                <v:shape id="Shape 53847" style="position:absolute;width:56442;height:2042;left:609;top:0;" coordsize="5644261,204216" path="m0,0l5644261,0l5644261,204216l0,204216l0,0">
                  <v:stroke weight="0pt" endcap="flat" joinstyle="miter" miterlimit="10" on="false" color="#000000" opacity="0"/>
                  <v:fill on="true" color="#ffff00"/>
                </v:shape>
                <v:shape id="Shape 53848" style="position:absolute;width:47938;height:2042;left:4861;top:2042;" coordsize="4793870,204216" path="m0,0l4793870,0l4793870,204216l0,204216l0,0">
                  <v:stroke weight="0pt" endcap="flat" joinstyle="miter" miterlimit="10" on="false" color="#000000" opacity="0"/>
                  <v:fill on="true" color="#ffff00"/>
                </v:shape>
                <v:shape id="Shape 53849" style="position:absolute;width:53699;height:2057;left:1980;top:4084;" coordsize="5369941,205740" path="m0,0l5369941,0l5369941,205740l0,205740l0,0">
                  <v:stroke weight="0pt" endcap="flat" joinstyle="miter" miterlimit="10" on="false" color="#000000" opacity="0"/>
                  <v:fill on="true" color="#ffff00"/>
                </v:shape>
                <v:shape id="Shape 53850" style="position:absolute;width:57646;height:2045;left:0;top:6142;" coordsize="5764658,204521" path="m0,0l5764658,0l5764658,204521l0,204521l0,0">
                  <v:stroke weight="0pt" endcap="flat" joinstyle="miter" miterlimit="10" on="false" color="#000000" opacity="0"/>
                  <v:fill on="true" color="#ffff00"/>
                </v:shape>
                <v:shape id="Shape 53851" style="position:absolute;width:5992;height:2042;left:25835;top:8187;" coordsize="599237,204216" path="m0,0l599237,0l599237,204216l0,204216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подготовка к государственной итоговой аттестации и государственная итоговая аттестация, включающая дипломную работу и демонстрационный экзамен </w:t>
      </w:r>
    </w:p>
    <w:p w:rsidR="00456D7C" w:rsidRDefault="00A46F91">
      <w:pPr>
        <w:ind w:left="276" w:right="134" w:firstLine="0"/>
      </w:pPr>
      <w:r>
        <w:t>Распределение бюджета времени государственной ит</w:t>
      </w:r>
      <w:r>
        <w:t xml:space="preserve">оговой аттестации </w:t>
      </w:r>
    </w:p>
    <w:tbl>
      <w:tblPr>
        <w:tblStyle w:val="TableGrid"/>
        <w:tblW w:w="9297" w:type="dxa"/>
        <w:tblInd w:w="-4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567"/>
        <w:gridCol w:w="829"/>
        <w:gridCol w:w="2023"/>
        <w:gridCol w:w="2777"/>
        <w:gridCol w:w="487"/>
        <w:gridCol w:w="617"/>
        <w:gridCol w:w="235"/>
        <w:gridCol w:w="809"/>
        <w:gridCol w:w="358"/>
        <w:gridCol w:w="497"/>
      </w:tblGrid>
      <w:tr w:rsidR="00456D7C">
        <w:trPr>
          <w:trHeight w:val="357"/>
        </w:trPr>
        <w:tc>
          <w:tcPr>
            <w:tcW w:w="6265" w:type="dxa"/>
            <w:gridSpan w:val="5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vAlign w:val="center"/>
          </w:tcPr>
          <w:p w:rsidR="00456D7C" w:rsidRDefault="00A46F91">
            <w:pPr>
              <w:spacing w:after="0" w:line="259" w:lineRule="auto"/>
              <w:ind w:right="199" w:firstLine="0"/>
              <w:jc w:val="right"/>
            </w:pPr>
            <w:r>
              <w:rPr>
                <w:shd w:val="clear" w:color="auto" w:fill="FFFF00"/>
              </w:rPr>
              <w:t>Этапы государственной итоговой аттестации</w:t>
            </w:r>
            <w:r>
              <w:t xml:space="preserve">  </w:t>
            </w:r>
          </w:p>
        </w:tc>
        <w:tc>
          <w:tcPr>
            <w:tcW w:w="488" w:type="dxa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02" w:type="dxa"/>
            <w:gridSpan w:val="3"/>
            <w:tcBorders>
              <w:top w:val="single" w:sz="6" w:space="0" w:color="A0A0A0"/>
              <w:left w:val="nil"/>
              <w:bottom w:val="nil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firstLine="0"/>
            </w:pPr>
            <w:r>
              <w:t>Количество</w:t>
            </w:r>
          </w:p>
        </w:tc>
        <w:tc>
          <w:tcPr>
            <w:tcW w:w="509" w:type="dxa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A46F91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67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F0F0F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0A0A0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right="-1" w:firstLine="0"/>
            </w:pPr>
            <w:r>
              <w:t>недель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0A0A0"/>
              <w:right w:val="nil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</w:tr>
      <w:tr w:rsidR="00456D7C">
        <w:trPr>
          <w:trHeight w:val="367"/>
        </w:trPr>
        <w:tc>
          <w:tcPr>
            <w:tcW w:w="665" w:type="dxa"/>
            <w:gridSpan w:val="2"/>
            <w:tcBorders>
              <w:top w:val="single" w:sz="6" w:space="0" w:color="A0A0A0"/>
              <w:left w:val="single" w:sz="6" w:space="0" w:color="F0F0F0"/>
              <w:bottom w:val="nil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gridSpan w:val="3"/>
            <w:tcBorders>
              <w:top w:val="single" w:sz="6" w:space="0" w:color="A0A0A0"/>
              <w:left w:val="nil"/>
              <w:bottom w:val="nil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firstLine="0"/>
            </w:pPr>
            <w:r>
              <w:t>1. Подготовка к государственной итоговой</w:t>
            </w:r>
          </w:p>
        </w:tc>
        <w:tc>
          <w:tcPr>
            <w:tcW w:w="488" w:type="dxa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A46F91">
            <w:pPr>
              <w:spacing w:after="0" w:line="259" w:lineRule="auto"/>
              <w:ind w:left="-3" w:firstLine="0"/>
              <w:jc w:val="left"/>
            </w:pPr>
            <w:r>
              <w:t xml:space="preserve"> </w:t>
            </w:r>
          </w:p>
        </w:tc>
        <w:tc>
          <w:tcPr>
            <w:tcW w:w="2543" w:type="dxa"/>
            <w:gridSpan w:val="5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56D7C" w:rsidRDefault="00A46F91">
            <w:pPr>
              <w:spacing w:after="0" w:line="259" w:lineRule="auto"/>
              <w:ind w:right="14" w:firstLine="0"/>
              <w:jc w:val="center"/>
            </w:pPr>
            <w:r>
              <w:rPr>
                <w:shd w:val="clear" w:color="auto" w:fill="FFFF00"/>
              </w:rPr>
              <w:t>4</w:t>
            </w:r>
            <w:r>
              <w:t xml:space="preserve"> </w:t>
            </w:r>
          </w:p>
        </w:tc>
      </w:tr>
      <w:tr w:rsidR="00456D7C">
        <w:trPr>
          <w:trHeight w:val="367"/>
        </w:trPr>
        <w:tc>
          <w:tcPr>
            <w:tcW w:w="98" w:type="dxa"/>
            <w:tcBorders>
              <w:top w:val="nil"/>
              <w:left w:val="single" w:sz="6" w:space="0" w:color="F0F0F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right="-29" w:firstLine="0"/>
            </w:pPr>
            <w:r>
              <w:t>аттестации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</w:tcPr>
          <w:p w:rsidR="00456D7C" w:rsidRDefault="00A46F91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</w:tr>
      <w:tr w:rsidR="00456D7C">
        <w:trPr>
          <w:trHeight w:val="367"/>
        </w:trPr>
        <w:tc>
          <w:tcPr>
            <w:tcW w:w="665" w:type="dxa"/>
            <w:gridSpan w:val="2"/>
            <w:tcBorders>
              <w:top w:val="single" w:sz="6" w:space="0" w:color="A0A0A0"/>
              <w:left w:val="single" w:sz="6" w:space="0" w:color="F0F0F0"/>
              <w:bottom w:val="nil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00" w:type="dxa"/>
            <w:gridSpan w:val="3"/>
            <w:tcBorders>
              <w:top w:val="single" w:sz="6" w:space="0" w:color="A0A0A0"/>
              <w:left w:val="nil"/>
              <w:bottom w:val="nil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firstLine="0"/>
            </w:pPr>
            <w:r>
              <w:t xml:space="preserve">2.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Государственная итоговая аттестация,</w:t>
            </w:r>
          </w:p>
        </w:tc>
        <w:tc>
          <w:tcPr>
            <w:tcW w:w="488" w:type="dxa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A46F91">
            <w:pPr>
              <w:spacing w:after="0" w:line="259" w:lineRule="auto"/>
              <w:ind w:left="-4" w:right="420" w:firstLine="0"/>
            </w:pPr>
            <w:r>
              <w:t xml:space="preserve">  </w:t>
            </w:r>
          </w:p>
        </w:tc>
        <w:tc>
          <w:tcPr>
            <w:tcW w:w="2543" w:type="dxa"/>
            <w:gridSpan w:val="5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56D7C" w:rsidRDefault="00A46F91">
            <w:pPr>
              <w:spacing w:after="0" w:line="259" w:lineRule="auto"/>
              <w:ind w:right="14" w:firstLine="0"/>
              <w:jc w:val="center"/>
            </w:pPr>
            <w:r>
              <w:rPr>
                <w:shd w:val="clear" w:color="auto" w:fill="FFFF00"/>
              </w:rPr>
              <w:t>2</w:t>
            </w:r>
            <w:r>
              <w:t xml:space="preserve"> </w:t>
            </w:r>
          </w:p>
        </w:tc>
      </w:tr>
      <w:tr w:rsidR="00456D7C">
        <w:trPr>
          <w:trHeight w:val="322"/>
        </w:trPr>
        <w:tc>
          <w:tcPr>
            <w:tcW w:w="98" w:type="dxa"/>
            <w:vMerge w:val="restart"/>
            <w:tcBorders>
              <w:top w:val="nil"/>
              <w:left w:val="single" w:sz="6" w:space="0" w:color="F0F0F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6D7C" w:rsidRDefault="00A46F91">
            <w:pPr>
              <w:tabs>
                <w:tab w:val="center" w:pos="3009"/>
                <w:tab w:val="center" w:pos="4864"/>
                <w:tab w:val="right" w:pos="6167"/>
              </w:tabs>
              <w:spacing w:after="0" w:line="259" w:lineRule="auto"/>
              <w:ind w:firstLine="0"/>
              <w:jc w:val="left"/>
            </w:pPr>
            <w:r>
              <w:t xml:space="preserve">включающая </w:t>
            </w:r>
            <w:r>
              <w:tab/>
              <w:t xml:space="preserve">дипломную </w:t>
            </w:r>
            <w:r>
              <w:tab/>
              <w:t xml:space="preserve">работу </w:t>
            </w:r>
            <w:r>
              <w:tab/>
              <w:t>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</w:tr>
      <w:tr w:rsidR="00456D7C">
        <w:trPr>
          <w:trHeight w:val="36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6" w:space="0" w:color="A0A0A0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firstLine="0"/>
            </w:pPr>
            <w:r>
              <w:t>демонстрационный экзамен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A0A0A0"/>
              <w:right w:val="nil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</w:tr>
      <w:tr w:rsidR="00456D7C">
        <w:trPr>
          <w:trHeight w:val="403"/>
        </w:trPr>
        <w:tc>
          <w:tcPr>
            <w:tcW w:w="66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9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clear" w:color="auto" w:fill="FFFF00"/>
          </w:tcPr>
          <w:p w:rsidR="00456D7C" w:rsidRDefault="00A46F91">
            <w:pPr>
              <w:spacing w:after="0" w:line="259" w:lineRule="auto"/>
              <w:ind w:firstLine="0"/>
            </w:pPr>
            <w:r>
              <w:t>Всего</w:t>
            </w:r>
          </w:p>
        </w:tc>
        <w:tc>
          <w:tcPr>
            <w:tcW w:w="4881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456D7C" w:rsidRDefault="00A46F91">
            <w:pPr>
              <w:spacing w:after="0" w:line="259" w:lineRule="auto"/>
              <w:ind w:left="-28" w:firstLine="0"/>
              <w:jc w:val="left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43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6D7C" w:rsidRDefault="00A46F91">
            <w:pPr>
              <w:spacing w:after="0" w:line="259" w:lineRule="auto"/>
              <w:ind w:right="14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758571</wp:posOffset>
                      </wp:positionH>
                      <wp:positionV relativeFrom="paragraph">
                        <wp:posOffset>-2671</wp:posOffset>
                      </wp:positionV>
                      <wp:extent cx="88392" cy="204216"/>
                      <wp:effectExtent l="0" t="0" r="0" b="0"/>
                      <wp:wrapNone/>
                      <wp:docPr id="46774" name="Group 46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204216"/>
                                <a:chOff x="0" y="0"/>
                                <a:chExt cx="88392" cy="204216"/>
                              </a:xfrm>
                            </wpg:grpSpPr>
                            <wps:wsp>
                              <wps:cNvPr id="53852" name="Shape 53852"/>
                              <wps:cNvSpPr/>
                              <wps:spPr>
                                <a:xfrm>
                                  <a:off x="0" y="0"/>
                                  <a:ext cx="88392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204216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774" style="width:6.95999pt;height:16.08pt;position:absolute;z-index:-2147483474;mso-position-horizontal-relative:text;mso-position-horizontal:absolute;margin-left:59.73pt;mso-position-vertical-relative:text;margin-top:-0.210358pt;" coordsize="883,2042">
                      <v:shape id="Shape 53853" style="position:absolute;width:883;height:2042;left:0;top:0;" coordsize="88392,204216" path="m0,0l88392,0l88392,204216l0,204216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t xml:space="preserve">6 </w:t>
            </w:r>
          </w:p>
        </w:tc>
      </w:tr>
    </w:tbl>
    <w:p w:rsidR="00456D7C" w:rsidRDefault="00A46F91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numPr>
          <w:ilvl w:val="0"/>
          <w:numId w:val="4"/>
        </w:numPr>
        <w:ind w:right="134" w:hanging="281"/>
      </w:pPr>
      <w:r>
        <w:t xml:space="preserve">СТРУКТУРА И СОДЕРЖАНИЕ ГОСУДАРСТВЕННОЙ ИТОГОВОЙ АТТЕСТАЦИИ </w:t>
      </w:r>
    </w:p>
    <w:p w:rsidR="00456D7C" w:rsidRDefault="00A46F91">
      <w:pPr>
        <w:spacing w:after="32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spacing w:after="5" w:line="271" w:lineRule="auto"/>
        <w:ind w:left="-5" w:right="127" w:hanging="10"/>
      </w:pPr>
      <w:r>
        <w:rPr>
          <w:b/>
        </w:rPr>
        <w:t>2.1 Формы государственной итоговой аттестации (итоговой аттестации)</w:t>
      </w:r>
      <w:r>
        <w:t xml:space="preserve"> </w:t>
      </w:r>
    </w:p>
    <w:p w:rsidR="00456D7C" w:rsidRDefault="00A46F91">
      <w:pPr>
        <w:ind w:left="9" w:right="202"/>
      </w:pPr>
      <w:r>
        <w:t xml:space="preserve">Формами государственной итоговой аттестации (итоговой аттестации) по образовательным программам среднего профессионального образования в соответствии с федеральными государственными образовательными </w:t>
      </w:r>
      <w:hyperlink r:id="rId11">
        <w:r>
          <w:t>стандартами</w:t>
        </w:r>
      </w:hyperlink>
      <w:hyperlink r:id="rId12">
        <w:r>
          <w:t xml:space="preserve"> </w:t>
        </w:r>
      </w:hyperlink>
      <w:r>
        <w:t xml:space="preserve">среднего профессионального образования являются защита выпускной квалификационной работы и (или) государственный(ые) экзамен(ы) (итоговый(е) экзамен(ы)) в том числе в виде демонстрационного экзамена. </w:t>
      </w:r>
    </w:p>
    <w:p w:rsidR="00456D7C" w:rsidRDefault="00A46F91">
      <w:pPr>
        <w:ind w:left="9" w:right="134"/>
      </w:pPr>
      <w:r>
        <w:lastRenderedPageBreak/>
        <w:t>Выпускная квалификационн</w:t>
      </w:r>
      <w:r>
        <w:t>ая работа способствует систематизации и</w:t>
      </w:r>
      <w:r>
        <w:rPr>
          <w:b/>
          <w:color w:val="FF0000"/>
        </w:rPr>
        <w:t xml:space="preserve"> </w:t>
      </w:r>
      <w:r>
        <w:t xml:space="preserve">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456D7C" w:rsidRDefault="00A46F91">
      <w:pPr>
        <w:ind w:left="9" w:right="134"/>
      </w:pPr>
      <w:r>
        <w:t>В зависимости от осваиваемой образовательной программы среднего п</w:t>
      </w:r>
      <w:r>
        <w:t>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виде дипломной работы (дипломного проекта) и (или) демонстрационно</w:t>
      </w:r>
      <w:r>
        <w:t xml:space="preserve">го экзамена.  </w:t>
      </w:r>
    </w:p>
    <w:p w:rsidR="00456D7C" w:rsidRDefault="00A46F91">
      <w:pPr>
        <w:ind w:left="9" w:right="134"/>
      </w:pPr>
      <w:r>
        <w:t>Темы выпускных квалификационных работ определяются Университетом. 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</w:t>
      </w:r>
      <w:r>
        <w:t xml:space="preserve">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456D7C" w:rsidRDefault="00A46F91">
      <w:pPr>
        <w:ind w:left="9" w:right="134"/>
      </w:pPr>
      <w:r>
        <w:t>Для подгот</w:t>
      </w:r>
      <w:r>
        <w:t xml:space="preserve">овки выпускной квалификационной работы обучающемуся назначается руководитель и, при необходимости, консультанты. </w:t>
      </w:r>
    </w:p>
    <w:p w:rsidR="00456D7C" w:rsidRDefault="00A46F91">
      <w:pPr>
        <w:ind w:left="9" w:right="134"/>
      </w:pPr>
      <w:r>
        <w:t>Закрепление за обучающимися тем выпускных квалификационных работ, назначение руководителей и консультантов осуществляется распорядительным акт</w:t>
      </w:r>
      <w:r>
        <w:t xml:space="preserve">ом декана факультета, реализующего основные образовательные программы СПО. </w:t>
      </w:r>
    </w:p>
    <w:p w:rsidR="00456D7C" w:rsidRDefault="00A46F91">
      <w:pPr>
        <w:ind w:left="9" w:right="134"/>
      </w:pPr>
      <w:r>
        <w:t>Государственный экзамен  или итоговый экзамен по отдельному профессиональному модулю (междисциплинарному курсу, дисциплине) определяет уровень освоения обучающимся материала, преду</w:t>
      </w:r>
      <w:r>
        <w:t xml:space="preserve">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13">
        <w:r>
          <w:t>стандартом</w:t>
        </w:r>
      </w:hyperlink>
      <w:hyperlink r:id="rId14">
        <w:r>
          <w:t xml:space="preserve"> </w:t>
        </w:r>
      </w:hyperlink>
      <w:r>
        <w:t xml:space="preserve">среднего профессионального образования. </w:t>
      </w:r>
    </w:p>
    <w:p w:rsidR="00456D7C" w:rsidRDefault="00A46F91">
      <w:pPr>
        <w:ind w:left="9" w:right="134"/>
      </w:pPr>
      <w: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</w:p>
    <w:p w:rsidR="00456D7C" w:rsidRDefault="00A46F91">
      <w:pPr>
        <w:ind w:left="9" w:right="134"/>
      </w:pPr>
      <w:r>
        <w:t>Программ</w:t>
      </w:r>
      <w:r>
        <w:t>а ГИА и ИА, методика оценивания результатов, требования к выпускным квалификационным работам, задания и продолжительность государственных и итоговых экзаменов определяются с учетом примерной основной образовательной программы среднего профессионального обр</w:t>
      </w:r>
      <w:r>
        <w:t xml:space="preserve">азования и утверждаются деканом факультета, реализующего основные образовательные программы СПО, после их обсуждения на заседании Педагогического Совета факультета с участием председателей </w:t>
      </w:r>
      <w:r>
        <w:lastRenderedPageBreak/>
        <w:t>государственных экзаменационных комиссий и итоговых экзаменационных</w:t>
      </w:r>
      <w:r>
        <w:t xml:space="preserve"> комиссий. </w:t>
      </w:r>
    </w:p>
    <w:p w:rsidR="00456D7C" w:rsidRDefault="00A46F91">
      <w:pPr>
        <w:ind w:left="9" w:right="134"/>
      </w:pPr>
      <w:r>
        <w:t xml:space="preserve"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 </w:t>
      </w:r>
    </w:p>
    <w:p w:rsidR="00456D7C" w:rsidRDefault="00A46F91">
      <w:pPr>
        <w:ind w:left="9" w:right="134"/>
      </w:pPr>
      <w:r>
        <w:t>ГИА и ИА выпускников не может быть заменена оценкой уровня их подготовк</w:t>
      </w:r>
      <w:r>
        <w:t xml:space="preserve">и на основе текущего контроля успеваемости и результатов промежуточной аттестации. </w:t>
      </w:r>
    </w:p>
    <w:p w:rsidR="00456D7C" w:rsidRDefault="00A46F91">
      <w:pPr>
        <w:ind w:left="9" w:right="134"/>
      </w:pPr>
      <w: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</w:t>
      </w:r>
      <w:r>
        <w:t xml:space="preserve">овательные программы среднего профессионального образования, засчитываются в качестве оценки </w:t>
      </w:r>
    </w:p>
    <w:p w:rsidR="00456D7C" w:rsidRDefault="00A46F91">
      <w:pPr>
        <w:ind w:left="9" w:right="134" w:firstLine="0"/>
      </w:pPr>
      <w:r>
        <w:t xml:space="preserve">"отлично" по демонстрационному экзамену. </w:t>
      </w:r>
    </w:p>
    <w:p w:rsidR="00456D7C" w:rsidRDefault="00A46F91">
      <w:pPr>
        <w:spacing w:after="34" w:line="259" w:lineRule="auto"/>
        <w:ind w:left="624"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spacing w:after="5" w:line="271" w:lineRule="auto"/>
        <w:ind w:left="1416" w:right="127" w:hanging="10"/>
      </w:pPr>
      <w:r>
        <w:rPr>
          <w:b/>
        </w:rPr>
        <w:t xml:space="preserve">2.2. Содержание государственной итоговой аттестации </w:t>
      </w:r>
    </w:p>
    <w:p w:rsidR="00456D7C" w:rsidRDefault="00A46F91">
      <w:pPr>
        <w:spacing w:after="23" w:line="259" w:lineRule="auto"/>
        <w:ind w:left="49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5" w:line="271" w:lineRule="auto"/>
        <w:ind w:left="1872" w:right="127" w:hanging="10"/>
      </w:pPr>
      <w:r>
        <w:rPr>
          <w:b/>
        </w:rPr>
        <w:t xml:space="preserve">2.2.1. Содержание демонстрационного экзамена </w:t>
      </w:r>
    </w:p>
    <w:p w:rsidR="00456D7C" w:rsidRDefault="00A46F91">
      <w:pPr>
        <w:spacing w:after="0" w:line="259" w:lineRule="auto"/>
        <w:ind w:left="492" w:firstLine="0"/>
        <w:jc w:val="center"/>
      </w:pPr>
      <w:r>
        <w:rPr>
          <w:b/>
        </w:rPr>
        <w:t xml:space="preserve"> </w:t>
      </w:r>
    </w:p>
    <w:p w:rsidR="00456D7C" w:rsidRDefault="00A46F91">
      <w:pPr>
        <w:ind w:left="9" w:right="134"/>
      </w:pPr>
      <w:r>
        <w:t xml:space="preserve">Для выпускников в ходе демонстрационного экзамена, предусматривается выполнение заданий двух уровней. </w:t>
      </w:r>
    </w:p>
    <w:p w:rsidR="00456D7C" w:rsidRDefault="00A46F91">
      <w:pPr>
        <w:ind w:left="9" w:right="134"/>
      </w:pPr>
      <w:r>
        <w:t xml:space="preserve">Задания I уровня формируются в виде тестового задания в соответствии с общими и профессиональными компетенциями специальности СПО 38.02.06 Финансы.  </w:t>
      </w:r>
    </w:p>
    <w:p w:rsidR="00456D7C" w:rsidRDefault="00A46F91">
      <w:pPr>
        <w:ind w:left="9" w:right="134"/>
      </w:pPr>
      <w:r>
        <w:t>Зад</w:t>
      </w:r>
      <w:r>
        <w:t xml:space="preserve">ания II уровня формируются в виде практико-ориентированных задач в соответствии с видами профессиональной деятельности специальности СПО 38.02.06 Финансы. При этом конкретный вариант задания выбирается случайным выбором в ходе экзамена. Содержание задания </w:t>
      </w:r>
      <w:r>
        <w:t xml:space="preserve">может быть изменено на 30%. </w:t>
      </w:r>
    </w:p>
    <w:p w:rsidR="00456D7C" w:rsidRDefault="00A46F91">
      <w:pPr>
        <w:ind w:left="9" w:right="134"/>
      </w:pPr>
      <w:r>
        <w:t xml:space="preserve">Задание «Тестирование» состоит из теоретических вопросов, сформированных по разделам и темам.  </w:t>
      </w:r>
    </w:p>
    <w:p w:rsidR="00456D7C" w:rsidRDefault="00A46F91">
      <w:pPr>
        <w:ind w:left="9" w:right="134"/>
      </w:pPr>
      <w:r>
        <w:t>Предлагаемое для выполнения примерное тестовое задание включает 2 части - общепрофессиональную и профессиональную, всего 60 вопросо</w:t>
      </w:r>
      <w:r>
        <w:t xml:space="preserve">в. </w:t>
      </w:r>
    </w:p>
    <w:p w:rsidR="00456D7C" w:rsidRDefault="00A46F91">
      <w:pPr>
        <w:ind w:left="9" w:right="134"/>
      </w:pPr>
      <w:r>
        <w:t xml:space="preserve">Выполнение задания «Тестирование» реализуется посредством применения прикладных компьютерных программ, что обеспечивает возможность генерировать для каждого участника уникальную последовательность </w:t>
      </w:r>
      <w:r>
        <w:t xml:space="preserve">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особые условия проведения итоговой аттестации. </w:t>
      </w:r>
    </w:p>
    <w:p w:rsidR="00456D7C" w:rsidRDefault="00A46F91">
      <w:pPr>
        <w:ind w:left="708" w:right="134" w:firstLine="0"/>
      </w:pPr>
      <w:r>
        <w:t>Вопросы выдаются в произвол</w:t>
      </w:r>
      <w:r>
        <w:t xml:space="preserve">ьном порядке. </w:t>
      </w:r>
    </w:p>
    <w:p w:rsidR="00456D7C" w:rsidRDefault="00A46F91">
      <w:pPr>
        <w:ind w:left="9" w:right="134"/>
      </w:pPr>
      <w:r>
        <w:lastRenderedPageBreak/>
        <w:t>При выполнении задания «Тестирование» студенту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</w:t>
      </w:r>
      <w:r>
        <w:t xml:space="preserve">м заданиям.  </w:t>
      </w:r>
    </w:p>
    <w:p w:rsidR="00456D7C" w:rsidRDefault="00A46F91">
      <w:pPr>
        <w:ind w:left="9" w:right="134"/>
      </w:pPr>
      <w:r>
        <w:t>Задания II уровня - это содержание работы, которую необходимо выполнить студенту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</w:t>
      </w:r>
      <w:r>
        <w:t>ыков, заключающихся в проектировании, разработке, выполнении работ по заданным параметрам с контролем соответствия результата существующим требованиям. Задания формируются в соответствии со специфическими для специальности Финансы профессиональными компете</w:t>
      </w:r>
      <w:r>
        <w:t>нциями, умениями и практическим опытом с учетом трудовых функций профессиональных стандартов. Для выполнения заданий II уровня образовательная организация утверждает перечень документов, допущенных к использованию на втором этапе демонстрационного экзамена</w:t>
      </w:r>
      <w:r>
        <w:t xml:space="preserve">. </w:t>
      </w:r>
    </w:p>
    <w:p w:rsidR="00456D7C" w:rsidRDefault="00A46F91">
      <w:pPr>
        <w:ind w:left="9" w:right="134"/>
      </w:pPr>
      <w:r>
        <w:t xml:space="preserve">Практические задания разработаны в соответствии с видами профессиональной деятельности к которым готовится студент. </w:t>
      </w:r>
    </w:p>
    <w:p w:rsidR="00456D7C" w:rsidRDefault="00A46F91">
      <w:pPr>
        <w:spacing w:after="24" w:line="259" w:lineRule="auto"/>
        <w:ind w:left="49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5" w:line="271" w:lineRule="auto"/>
        <w:ind w:left="4141" w:right="127" w:hanging="3217"/>
      </w:pPr>
      <w:r>
        <w:rPr>
          <w:b/>
        </w:rPr>
        <w:t xml:space="preserve">2.2.2 Содержание выпускной квалификационной (дипломной) работы </w:t>
      </w:r>
    </w:p>
    <w:p w:rsidR="00456D7C" w:rsidRDefault="00A46F91">
      <w:pPr>
        <w:spacing w:after="5" w:line="271" w:lineRule="auto"/>
        <w:ind w:left="893" w:right="127" w:hanging="10"/>
      </w:pPr>
      <w:r>
        <w:rPr>
          <w:b/>
        </w:rPr>
        <w:t xml:space="preserve">Тематика выпускных  квалификационных (дипломных) работ </w:t>
      </w:r>
    </w:p>
    <w:p w:rsidR="00456D7C" w:rsidRDefault="00A46F91">
      <w:pPr>
        <w:spacing w:after="34" w:line="259" w:lineRule="auto"/>
        <w:ind w:left="492" w:firstLine="0"/>
        <w:jc w:val="center"/>
      </w:pPr>
      <w:r>
        <w:rPr>
          <w:color w:val="FF0000"/>
        </w:rPr>
        <w:t xml:space="preserve"> </w:t>
      </w:r>
    </w:p>
    <w:p w:rsidR="00456D7C" w:rsidRDefault="00A46F91">
      <w:pPr>
        <w:spacing w:after="5" w:line="271" w:lineRule="auto"/>
        <w:ind w:left="-15" w:right="127" w:firstLine="708"/>
      </w:pPr>
      <w:r>
        <w:rPr>
          <w:b/>
        </w:rPr>
        <w:t xml:space="preserve"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</w:p>
    <w:p w:rsidR="00456D7C" w:rsidRDefault="00A46F91">
      <w:pPr>
        <w:numPr>
          <w:ilvl w:val="0"/>
          <w:numId w:val="5"/>
        </w:numPr>
        <w:spacing w:after="34" w:line="255" w:lineRule="auto"/>
        <w:ind w:right="134"/>
      </w:pPr>
      <w:r>
        <w:t xml:space="preserve">Анализ бюджетной устойчивости муниципальных образований РФ.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Механизм разграничения </w:t>
      </w:r>
      <w:r>
        <w:t xml:space="preserve">и распределения доходов между бюджетами разных уровней в Российской Федерации: пути его совершенствования.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Финансовые ресурсы муниципального образования: проблемы их формирования и эффективного использования. </w:t>
      </w:r>
    </w:p>
    <w:p w:rsidR="00456D7C" w:rsidRDefault="00A46F91">
      <w:pPr>
        <w:numPr>
          <w:ilvl w:val="0"/>
          <w:numId w:val="5"/>
        </w:numPr>
        <w:spacing w:after="34" w:line="255" w:lineRule="auto"/>
        <w:ind w:right="134"/>
      </w:pPr>
      <w:r>
        <w:t xml:space="preserve">Налоговые и неналоговые доходы регионального </w:t>
      </w:r>
      <w:r>
        <w:t xml:space="preserve">бюджета: </w:t>
      </w:r>
    </w:p>
    <w:p w:rsidR="00456D7C" w:rsidRDefault="00A46F91">
      <w:pPr>
        <w:ind w:left="9" w:right="134" w:firstLine="0"/>
      </w:pPr>
      <w:r>
        <w:t xml:space="preserve">проблемы формирования и пути их решения (на примере бюджета (ов) …).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Налоговые и неналоговые доходы как источник формирования доходов местного бюджета: проблемы формирования и пути их решения (на примере бюджета (ов) …).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Система финансирования </w:t>
      </w:r>
      <w:r>
        <w:t xml:space="preserve">бюджетных учреждений в Российской Федерации: проблемы и пути их решения. </w:t>
      </w:r>
    </w:p>
    <w:p w:rsidR="00456D7C" w:rsidRDefault="00A46F91">
      <w:pPr>
        <w:numPr>
          <w:ilvl w:val="0"/>
          <w:numId w:val="5"/>
        </w:numPr>
        <w:ind w:right="134"/>
      </w:pPr>
      <w:r>
        <w:lastRenderedPageBreak/>
        <w:t xml:space="preserve">Система финансирования автономных учреждений в Российской Федерации: проблемы и пути их решения. </w:t>
      </w:r>
    </w:p>
    <w:p w:rsidR="00456D7C" w:rsidRDefault="00A46F91">
      <w:pPr>
        <w:numPr>
          <w:ilvl w:val="0"/>
          <w:numId w:val="5"/>
        </w:numPr>
        <w:ind w:right="134"/>
      </w:pPr>
      <w:r>
        <w:t>Система финансирования казенных учреждений в Российской Федерации: проблемы и пути и</w:t>
      </w:r>
      <w:r>
        <w:t xml:space="preserve">х решения.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Финансирование деятельности учреждений здравоохранения на современном этапе.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Планирование расходов и особенности финансирования учреждений в сфере … (например, образования, культуры, спорта, социальной политики)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Косвенные налоги как источник формирования доходной части бюджетов различных уровней. </w:t>
      </w:r>
    </w:p>
    <w:p w:rsidR="00456D7C" w:rsidRDefault="00A46F91">
      <w:pPr>
        <w:numPr>
          <w:ilvl w:val="0"/>
          <w:numId w:val="5"/>
        </w:numPr>
        <w:ind w:right="134"/>
      </w:pPr>
      <w:r>
        <w:t xml:space="preserve">Прямые налоги как источник формирования доходной части бюджетов различных уровней.  </w:t>
      </w:r>
    </w:p>
    <w:p w:rsidR="00456D7C" w:rsidRDefault="00A46F91">
      <w:pPr>
        <w:numPr>
          <w:ilvl w:val="0"/>
          <w:numId w:val="6"/>
        </w:numPr>
        <w:ind w:right="134"/>
      </w:pPr>
      <w:r>
        <w:t xml:space="preserve">Состав и структура доходов федерального бюджета в Российской Федерации.  </w:t>
      </w:r>
    </w:p>
    <w:p w:rsidR="00456D7C" w:rsidRDefault="00A46F91">
      <w:pPr>
        <w:numPr>
          <w:ilvl w:val="0"/>
          <w:numId w:val="6"/>
        </w:numPr>
        <w:ind w:right="134"/>
      </w:pPr>
      <w:r>
        <w:t>Состав и с</w:t>
      </w:r>
      <w:r>
        <w:t xml:space="preserve">труктура расходов федерального бюджета в Российской Федерации.  </w:t>
      </w:r>
    </w:p>
    <w:p w:rsidR="00456D7C" w:rsidRDefault="00A46F91">
      <w:pPr>
        <w:numPr>
          <w:ilvl w:val="0"/>
          <w:numId w:val="6"/>
        </w:numPr>
        <w:ind w:right="134"/>
      </w:pPr>
      <w:r>
        <w:t xml:space="preserve">Социальные расходы федерального бюджета и их значение для социально-экономического развития страны. </w:t>
      </w:r>
    </w:p>
    <w:p w:rsidR="00456D7C" w:rsidRDefault="00A46F91">
      <w:pPr>
        <w:numPr>
          <w:ilvl w:val="0"/>
          <w:numId w:val="6"/>
        </w:numPr>
        <w:ind w:right="134"/>
      </w:pPr>
      <w:r>
        <w:t xml:space="preserve">Использование программно-целевого метода при планировании расходов бюджета. </w:t>
      </w:r>
    </w:p>
    <w:p w:rsidR="00456D7C" w:rsidRDefault="00A46F91">
      <w:pPr>
        <w:spacing w:after="0" w:line="259" w:lineRule="auto"/>
        <w:ind w:firstLine="0"/>
        <w:jc w:val="left"/>
      </w:pPr>
      <w:r>
        <w:t xml:space="preserve"> </w:t>
      </w:r>
    </w:p>
    <w:p w:rsidR="00456D7C" w:rsidRDefault="00A46F91">
      <w:pPr>
        <w:spacing w:after="5" w:line="271" w:lineRule="auto"/>
        <w:ind w:left="-15" w:right="127" w:firstLine="708"/>
      </w:pPr>
      <w:r>
        <w:rPr>
          <w:b/>
        </w:rPr>
        <w:t>ПМ.02 Веден</w:t>
      </w:r>
      <w:r>
        <w:rPr>
          <w:b/>
        </w:rPr>
        <w:t xml:space="preserve">ие расчетов с бюджетами бюджетной системы Российской Федерации </w:t>
      </w:r>
    </w:p>
    <w:p w:rsidR="00456D7C" w:rsidRDefault="00A46F91">
      <w:pPr>
        <w:numPr>
          <w:ilvl w:val="0"/>
          <w:numId w:val="7"/>
        </w:numPr>
        <w:ind w:right="134"/>
      </w:pPr>
      <w:r>
        <w:t xml:space="preserve">Налог на добавленную стоимость: механизм исчисления, уплаты и направления оптимизации (на примере налогоплательщика..) </w:t>
      </w:r>
    </w:p>
    <w:p w:rsidR="00456D7C" w:rsidRDefault="00A46F91">
      <w:pPr>
        <w:numPr>
          <w:ilvl w:val="0"/>
          <w:numId w:val="7"/>
        </w:numPr>
        <w:ind w:right="134"/>
      </w:pPr>
      <w:r>
        <w:t>Специальные режимы налогообложения и практика их применения субъектами м</w:t>
      </w:r>
      <w:r>
        <w:t xml:space="preserve">алого предпринимательства. </w:t>
      </w:r>
    </w:p>
    <w:p w:rsidR="00456D7C" w:rsidRDefault="00A46F91">
      <w:pPr>
        <w:numPr>
          <w:ilvl w:val="0"/>
          <w:numId w:val="7"/>
        </w:numPr>
        <w:ind w:right="134"/>
      </w:pPr>
      <w:r>
        <w:t xml:space="preserve">Упрощенная система налогообложения: проблемы применения, направления оптимизации (на примере налогоплательщика). </w:t>
      </w:r>
    </w:p>
    <w:p w:rsidR="00456D7C" w:rsidRDefault="00A46F91">
      <w:pPr>
        <w:numPr>
          <w:ilvl w:val="0"/>
          <w:numId w:val="7"/>
        </w:numPr>
        <w:ind w:right="134"/>
      </w:pPr>
      <w:r>
        <w:t xml:space="preserve">Налогообложение доходов физических лиц. </w:t>
      </w:r>
    </w:p>
    <w:p w:rsidR="00456D7C" w:rsidRDefault="00A46F91">
      <w:pPr>
        <w:numPr>
          <w:ilvl w:val="0"/>
          <w:numId w:val="7"/>
        </w:numPr>
        <w:ind w:right="134"/>
      </w:pPr>
      <w:r>
        <w:t>Налоговые платежи организации и пути их оптимизации (на примере налогопла</w:t>
      </w:r>
      <w:r>
        <w:t xml:space="preserve">тельщика).  </w:t>
      </w:r>
    </w:p>
    <w:p w:rsidR="00456D7C" w:rsidRDefault="00A46F91">
      <w:pPr>
        <w:numPr>
          <w:ilvl w:val="0"/>
          <w:numId w:val="7"/>
        </w:numPr>
        <w:ind w:right="134"/>
      </w:pPr>
      <w:r>
        <w:t xml:space="preserve">Оптимизация налогообложения малого бизнеса на примере применения единого налога на вмененный доход (на примере конкретной организации).  </w:t>
      </w:r>
    </w:p>
    <w:p w:rsidR="00456D7C" w:rsidRDefault="00A46F91">
      <w:pPr>
        <w:numPr>
          <w:ilvl w:val="0"/>
          <w:numId w:val="7"/>
        </w:numPr>
        <w:ind w:right="134"/>
      </w:pPr>
      <w:r>
        <w:t xml:space="preserve">Практика исчисления и уплаты налога на прибыль в организации (на примере конкретной организации).  </w:t>
      </w:r>
    </w:p>
    <w:p w:rsidR="00456D7C" w:rsidRDefault="00A46F91">
      <w:pPr>
        <w:numPr>
          <w:ilvl w:val="0"/>
          <w:numId w:val="7"/>
        </w:numPr>
        <w:ind w:right="134"/>
      </w:pPr>
      <w:r>
        <w:lastRenderedPageBreak/>
        <w:t xml:space="preserve">Пути </w:t>
      </w:r>
      <w:r>
        <w:t xml:space="preserve">совершенствования расчетов с бюджетом и внебюджетными фондами (на примере конкретной организации или предприятия).  </w:t>
      </w:r>
    </w:p>
    <w:p w:rsidR="00456D7C" w:rsidRDefault="00A46F91">
      <w:pPr>
        <w:numPr>
          <w:ilvl w:val="0"/>
          <w:numId w:val="7"/>
        </w:numPr>
        <w:spacing w:after="34" w:line="255" w:lineRule="auto"/>
        <w:ind w:right="134"/>
      </w:pPr>
      <w:r>
        <w:t xml:space="preserve">Анализ </w:t>
      </w:r>
      <w:r>
        <w:tab/>
        <w:t xml:space="preserve">и </w:t>
      </w:r>
      <w:r>
        <w:tab/>
        <w:t xml:space="preserve">оценка </w:t>
      </w:r>
      <w:r>
        <w:tab/>
        <w:t xml:space="preserve">налоговой </w:t>
      </w:r>
      <w:r>
        <w:tab/>
        <w:t xml:space="preserve">нагрузки </w:t>
      </w:r>
      <w:r>
        <w:tab/>
        <w:t xml:space="preserve">налогоплательщика: </w:t>
      </w:r>
    </w:p>
    <w:p w:rsidR="00456D7C" w:rsidRDefault="00A46F91">
      <w:pPr>
        <w:ind w:left="9" w:right="134" w:firstLine="0"/>
      </w:pPr>
      <w:r>
        <w:t xml:space="preserve">теоретические и практические аспекты. </w:t>
      </w:r>
    </w:p>
    <w:p w:rsidR="00456D7C" w:rsidRDefault="00A46F91">
      <w:pPr>
        <w:spacing w:after="0" w:line="259" w:lineRule="auto"/>
        <w:ind w:firstLine="0"/>
        <w:jc w:val="left"/>
      </w:pPr>
      <w:r>
        <w:t xml:space="preserve"> </w:t>
      </w:r>
    </w:p>
    <w:p w:rsidR="00456D7C" w:rsidRDefault="00A46F91">
      <w:pPr>
        <w:spacing w:after="5" w:line="271" w:lineRule="auto"/>
        <w:ind w:left="-15" w:right="127" w:firstLine="708"/>
      </w:pPr>
      <w:r>
        <w:rPr>
          <w:b/>
        </w:rPr>
        <w:t xml:space="preserve">ПМ.03 Участие в управлении финансами организаций и осуществление финансовых операций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Анализ финансовых показателей деятельности коммерческой организации (на примере…).  </w:t>
      </w:r>
    </w:p>
    <w:p w:rsidR="00456D7C" w:rsidRDefault="00A46F91">
      <w:pPr>
        <w:numPr>
          <w:ilvl w:val="0"/>
          <w:numId w:val="8"/>
        </w:numPr>
        <w:ind w:right="134"/>
      </w:pPr>
      <w:r>
        <w:t>Собственные ресурсы предприятия и анализ эффективности их использования (на примере…)</w:t>
      </w:r>
      <w:r>
        <w:t xml:space="preserve">. 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Методы анализа финансового состояния организации (на примере…).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Оценка </w:t>
      </w:r>
      <w:r>
        <w:tab/>
        <w:t xml:space="preserve">финансового </w:t>
      </w:r>
      <w:r>
        <w:tab/>
        <w:t xml:space="preserve">состояния </w:t>
      </w:r>
      <w:r>
        <w:tab/>
        <w:t xml:space="preserve">предприятия </w:t>
      </w:r>
      <w:r>
        <w:tab/>
        <w:t xml:space="preserve">как </w:t>
      </w:r>
      <w:r>
        <w:tab/>
        <w:t xml:space="preserve">элемент планирования его деятельности 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>Финансовое управление дебиторской  ( или кредиторской)  задолженностью коммерческо</w:t>
      </w:r>
      <w:r>
        <w:t xml:space="preserve">й организации 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Анализ прибыли и рентабельности предприятия и разработка мероприятий по их повышению 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Управление платежеспособностью и ликвидностью предприятия 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Система управления деловой активностью предприятия: проблемы и пути их решения 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Методики анализа финансовой устойчивости предприятия(на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Несостоятельность (банкротство) юридического лица : выявление и оценка (на примере…). </w:t>
      </w:r>
    </w:p>
    <w:p w:rsidR="00456D7C" w:rsidRDefault="00A46F91">
      <w:pPr>
        <w:numPr>
          <w:ilvl w:val="0"/>
          <w:numId w:val="8"/>
        </w:numPr>
        <w:ind w:right="134"/>
      </w:pPr>
      <w:r>
        <w:t>Осно</w:t>
      </w:r>
      <w:r>
        <w:t xml:space="preserve">вные направления совершенствования безналичных расчетов в России.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Анализ кредитов, займов и контроль за их использованием в коммерческой организации.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Анализ </w:t>
      </w:r>
      <w:r>
        <w:tab/>
        <w:t xml:space="preserve">и </w:t>
      </w:r>
      <w:r>
        <w:tab/>
        <w:t xml:space="preserve">оценка </w:t>
      </w:r>
      <w:r>
        <w:tab/>
        <w:t xml:space="preserve">эффективности </w:t>
      </w:r>
      <w:r>
        <w:tab/>
        <w:t xml:space="preserve">финансово-хозяйственной деятельности организации.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Оборотный </w:t>
      </w:r>
      <w:r>
        <w:tab/>
        <w:t xml:space="preserve">капитал </w:t>
      </w:r>
      <w:r>
        <w:tab/>
        <w:t xml:space="preserve">коммерческой </w:t>
      </w:r>
      <w:r>
        <w:tab/>
        <w:t xml:space="preserve">организации </w:t>
      </w:r>
      <w:r>
        <w:tab/>
        <w:t xml:space="preserve">и </w:t>
      </w:r>
      <w:r>
        <w:tab/>
        <w:t xml:space="preserve">анализ эффективности его использования (на примере…)..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Направления оптимизации запасов и затрат на предприятии (на примере…). </w:t>
      </w:r>
    </w:p>
    <w:p w:rsidR="00456D7C" w:rsidRDefault="00A46F91">
      <w:pPr>
        <w:numPr>
          <w:ilvl w:val="0"/>
          <w:numId w:val="8"/>
        </w:numPr>
        <w:ind w:right="134"/>
      </w:pPr>
      <w:r>
        <w:lastRenderedPageBreak/>
        <w:t xml:space="preserve">Современный банковский сектор РФ: проблемы и перспективы развития. </w:t>
      </w:r>
    </w:p>
    <w:p w:rsidR="00456D7C" w:rsidRDefault="00A46F91">
      <w:pPr>
        <w:numPr>
          <w:ilvl w:val="0"/>
          <w:numId w:val="8"/>
        </w:numPr>
        <w:ind w:right="134"/>
      </w:pPr>
      <w:r>
        <w:t xml:space="preserve">Страховой рынок РФ: проблемы </w:t>
      </w:r>
      <w:r>
        <w:t xml:space="preserve">и перспективы развития. </w:t>
      </w:r>
    </w:p>
    <w:p w:rsidR="00456D7C" w:rsidRDefault="00A46F91">
      <w:pPr>
        <w:spacing w:after="0" w:line="259" w:lineRule="auto"/>
        <w:ind w:firstLine="0"/>
        <w:jc w:val="left"/>
      </w:pPr>
      <w:r>
        <w:t xml:space="preserve"> </w:t>
      </w:r>
    </w:p>
    <w:p w:rsidR="00456D7C" w:rsidRDefault="00A46F91">
      <w:pPr>
        <w:spacing w:after="5" w:line="271" w:lineRule="auto"/>
        <w:ind w:left="-15" w:right="127" w:firstLine="708"/>
      </w:pPr>
      <w:r>
        <w:rPr>
          <w:b/>
        </w:rPr>
        <w:t xml:space="preserve">ПМ.04 Участие в организации и осуществлении финансового контроля </w:t>
      </w:r>
    </w:p>
    <w:p w:rsidR="00456D7C" w:rsidRDefault="00A46F91">
      <w:pPr>
        <w:numPr>
          <w:ilvl w:val="0"/>
          <w:numId w:val="9"/>
        </w:numPr>
        <w:spacing w:after="34" w:line="255" w:lineRule="auto"/>
        <w:ind w:right="134"/>
      </w:pPr>
      <w:r>
        <w:t xml:space="preserve">Мониторинг </w:t>
      </w:r>
      <w:r>
        <w:tab/>
        <w:t xml:space="preserve">исполнения </w:t>
      </w:r>
      <w:r>
        <w:tab/>
        <w:t xml:space="preserve">бюджетов </w:t>
      </w:r>
      <w:r>
        <w:tab/>
        <w:t xml:space="preserve">бюджетной </w:t>
      </w:r>
      <w:r>
        <w:tab/>
        <w:t xml:space="preserve">системы </w:t>
      </w:r>
    </w:p>
    <w:p w:rsidR="00456D7C" w:rsidRDefault="00A46F91">
      <w:pPr>
        <w:ind w:left="9" w:right="134" w:firstLine="0"/>
      </w:pPr>
      <w:r>
        <w:t xml:space="preserve">Российской Федерации 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Мониторинг реализации целевых программ в РФ.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Особенности налогового администрирования и эффективность налогового контроля в РФ.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Организационно-правовые основы  государственного финансового контроля в России.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Регулирование </w:t>
      </w:r>
      <w:r>
        <w:tab/>
        <w:t xml:space="preserve">банковского </w:t>
      </w:r>
      <w:r>
        <w:tab/>
        <w:t xml:space="preserve">кредитования </w:t>
      </w:r>
      <w:r>
        <w:tab/>
        <w:t xml:space="preserve">в </w:t>
      </w:r>
      <w:r>
        <w:tab/>
        <w:t xml:space="preserve">России: организационно-правовой аспект. </w:t>
      </w:r>
    </w:p>
    <w:p w:rsidR="00456D7C" w:rsidRDefault="00A46F91">
      <w:pPr>
        <w:numPr>
          <w:ilvl w:val="0"/>
          <w:numId w:val="9"/>
        </w:numPr>
        <w:ind w:right="134"/>
      </w:pPr>
      <w:r>
        <w:t>Госуд</w:t>
      </w:r>
      <w:r>
        <w:t xml:space="preserve">арственное </w:t>
      </w:r>
      <w:r>
        <w:tab/>
        <w:t xml:space="preserve">регулирование </w:t>
      </w:r>
      <w:r>
        <w:tab/>
        <w:t xml:space="preserve">деятельности </w:t>
      </w:r>
      <w:r>
        <w:tab/>
        <w:t xml:space="preserve">целевых бюджетных фондов.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Государственное </w:t>
      </w:r>
      <w:r>
        <w:tab/>
        <w:t xml:space="preserve">регулирование </w:t>
      </w:r>
      <w:r>
        <w:tab/>
        <w:t xml:space="preserve">страховой </w:t>
      </w:r>
      <w:r>
        <w:tab/>
        <w:t xml:space="preserve">деятельности: правовые вопросы.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Бюджетный процесс в Российской Федерации: правовые аспекты. </w:t>
      </w:r>
    </w:p>
    <w:p w:rsidR="00456D7C" w:rsidRDefault="00A46F91">
      <w:pPr>
        <w:numPr>
          <w:ilvl w:val="0"/>
          <w:numId w:val="9"/>
        </w:numPr>
        <w:ind w:right="134"/>
      </w:pPr>
      <w:r>
        <w:t>Проблемные вопросы пенсионного обеспечения на совре</w:t>
      </w:r>
      <w:r>
        <w:t xml:space="preserve">менном этапе развития законодательства в Российской Федерации.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Программы </w:t>
      </w:r>
      <w:r>
        <w:tab/>
        <w:t xml:space="preserve">государственного </w:t>
      </w:r>
      <w:r>
        <w:tab/>
        <w:t xml:space="preserve">софинансирования </w:t>
      </w:r>
      <w:r>
        <w:tab/>
        <w:t xml:space="preserve">пенсий </w:t>
      </w:r>
      <w:r>
        <w:tab/>
        <w:t xml:space="preserve">в Российской Федерации: теория и практика. </w:t>
      </w:r>
    </w:p>
    <w:p w:rsidR="00456D7C" w:rsidRDefault="00A46F91">
      <w:pPr>
        <w:numPr>
          <w:ilvl w:val="0"/>
          <w:numId w:val="9"/>
        </w:numPr>
        <w:ind w:right="134"/>
      </w:pPr>
      <w:r>
        <w:t xml:space="preserve">Современное развитие пенсионной системы в Российской Федерации. </w:t>
      </w:r>
    </w:p>
    <w:p w:rsidR="00456D7C" w:rsidRDefault="00A46F91">
      <w:pPr>
        <w:numPr>
          <w:ilvl w:val="0"/>
          <w:numId w:val="9"/>
        </w:numPr>
        <w:ind w:right="134"/>
      </w:pPr>
      <w:r>
        <w:t>Межбюджетные отношения в Рос</w:t>
      </w:r>
      <w:r>
        <w:t xml:space="preserve">сийской Федерации: пути их реформирования в современных условиях. </w:t>
      </w:r>
    </w:p>
    <w:p w:rsidR="00456D7C" w:rsidRDefault="00A46F91">
      <w:pPr>
        <w:spacing w:after="30" w:line="259" w:lineRule="auto"/>
        <w:ind w:left="58"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spacing w:after="5" w:line="271" w:lineRule="auto"/>
        <w:ind w:left="-15" w:right="127" w:firstLine="566"/>
      </w:pPr>
      <w:r>
        <w:rPr>
          <w:b/>
        </w:rPr>
        <w:t xml:space="preserve">2.2.3. Структура и содержание выпускной квалификационной (дипломной) работы: </w:t>
      </w:r>
    </w:p>
    <w:p w:rsidR="00456D7C" w:rsidRDefault="00A46F91">
      <w:pPr>
        <w:ind w:left="9" w:right="134" w:firstLine="566"/>
      </w:pPr>
      <w:r>
        <w:t xml:space="preserve">Выпускная квалификационная (дипломная) работа должна включать следующие основные элементы: </w:t>
      </w:r>
    </w:p>
    <w:p w:rsidR="00456D7C" w:rsidRDefault="00A46F91">
      <w:pPr>
        <w:ind w:left="9" w:right="134" w:firstLine="0"/>
      </w:pPr>
      <w:r>
        <w:t xml:space="preserve">Титульный лист  </w:t>
      </w:r>
    </w:p>
    <w:p w:rsidR="00456D7C" w:rsidRDefault="00A46F91">
      <w:pPr>
        <w:ind w:left="9" w:right="134" w:firstLine="0"/>
      </w:pPr>
      <w:r>
        <w:t xml:space="preserve">Задание </w:t>
      </w:r>
    </w:p>
    <w:p w:rsidR="00456D7C" w:rsidRDefault="00A46F91">
      <w:pPr>
        <w:spacing w:after="2" w:line="277" w:lineRule="auto"/>
        <w:ind w:right="6900" w:firstLine="0"/>
        <w:jc w:val="left"/>
      </w:pPr>
      <w:r>
        <w:t xml:space="preserve">Введение  </w:t>
      </w:r>
      <w:r>
        <w:rPr>
          <w:i/>
        </w:rPr>
        <w:t xml:space="preserve">Основная часть: </w:t>
      </w:r>
    </w:p>
    <w:p w:rsidR="00456D7C" w:rsidRDefault="00A46F91">
      <w:pPr>
        <w:numPr>
          <w:ilvl w:val="0"/>
          <w:numId w:val="10"/>
        </w:numPr>
        <w:ind w:right="134" w:firstLine="0"/>
      </w:pPr>
      <w:r>
        <w:lastRenderedPageBreak/>
        <w:t xml:space="preserve">Теоретические и методические основы изучения проблемы (название1го раздела) </w:t>
      </w:r>
      <w:r>
        <w:rPr>
          <w:i/>
        </w:rPr>
        <w:t xml:space="preserve"> </w:t>
      </w:r>
    </w:p>
    <w:p w:rsidR="00456D7C" w:rsidRDefault="00A46F91">
      <w:pPr>
        <w:numPr>
          <w:ilvl w:val="1"/>
          <w:numId w:val="10"/>
        </w:numPr>
        <w:ind w:right="2985" w:firstLine="0"/>
      </w:pPr>
      <w:r>
        <w:t xml:space="preserve">Понятие и структура ……… 1.2 Источники формирования ……… </w:t>
      </w:r>
    </w:p>
    <w:p w:rsidR="00456D7C" w:rsidRDefault="00A46F91">
      <w:pPr>
        <w:ind w:left="427" w:right="134" w:firstLine="0"/>
      </w:pPr>
      <w:r>
        <w:t xml:space="preserve">1.3 Методы управления ……………. </w:t>
      </w:r>
    </w:p>
    <w:p w:rsidR="00456D7C" w:rsidRDefault="00A46F91">
      <w:pPr>
        <w:numPr>
          <w:ilvl w:val="0"/>
          <w:numId w:val="10"/>
        </w:numPr>
        <w:ind w:right="134" w:firstLine="0"/>
      </w:pPr>
      <w:r>
        <w:t xml:space="preserve">Анализ изучаемой проблемы на исследуемом объекте (название 2-го раздела)  </w:t>
      </w:r>
    </w:p>
    <w:p w:rsidR="00456D7C" w:rsidRDefault="00A46F91">
      <w:pPr>
        <w:numPr>
          <w:ilvl w:val="1"/>
          <w:numId w:val="10"/>
        </w:numPr>
        <w:ind w:right="2985" w:firstLine="0"/>
      </w:pPr>
      <w:r>
        <w:t xml:space="preserve">Организационно-экономическая характеристика …….. 2.2 Анализ оборотного капитала ……… </w:t>
      </w:r>
    </w:p>
    <w:p w:rsidR="00456D7C" w:rsidRDefault="00A46F91">
      <w:pPr>
        <w:ind w:left="427" w:right="134" w:firstLine="0"/>
      </w:pPr>
      <w:r>
        <w:t xml:space="preserve">2.3 Проблемы и пути решения ………. </w:t>
      </w:r>
    </w:p>
    <w:p w:rsidR="00456D7C" w:rsidRDefault="00A46F91">
      <w:pPr>
        <w:ind w:left="9" w:right="134" w:firstLine="0"/>
      </w:pPr>
      <w:r>
        <w:t xml:space="preserve">Заключение  </w:t>
      </w:r>
    </w:p>
    <w:p w:rsidR="00456D7C" w:rsidRDefault="00A46F91">
      <w:pPr>
        <w:ind w:left="9" w:right="134" w:firstLine="0"/>
      </w:pPr>
      <w:r>
        <w:t xml:space="preserve">Список использованных источников литературы  </w:t>
      </w:r>
    </w:p>
    <w:p w:rsidR="00456D7C" w:rsidRDefault="00A46F91">
      <w:pPr>
        <w:ind w:left="9" w:right="134" w:firstLine="0"/>
      </w:pPr>
      <w:r>
        <w:t>При</w:t>
      </w:r>
      <w:r>
        <w:t xml:space="preserve">ложения </w:t>
      </w:r>
      <w:r>
        <w:rPr>
          <w:i/>
        </w:rPr>
        <w:t xml:space="preserve"> </w:t>
      </w:r>
    </w:p>
    <w:p w:rsidR="00456D7C" w:rsidRDefault="00A46F91">
      <w:pPr>
        <w:ind w:left="9" w:right="134" w:firstLine="0"/>
      </w:pPr>
      <w:r>
        <w:t xml:space="preserve">Содержание </w:t>
      </w:r>
    </w:p>
    <w:p w:rsidR="00456D7C" w:rsidRDefault="00A46F91">
      <w:pPr>
        <w:ind w:left="9" w:right="134"/>
      </w:pPr>
      <w:r>
        <w:t xml:space="preserve">Вместе с выпускной квалификационной (дипломной) работой представляется: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 отзыв научного руководителя выпускной квалификационной </w:t>
      </w:r>
    </w:p>
    <w:p w:rsidR="00456D7C" w:rsidRDefault="00A46F91">
      <w:pPr>
        <w:ind w:left="9" w:right="134" w:firstLine="0"/>
      </w:pPr>
      <w:r>
        <w:t>(дипломной) работы</w:t>
      </w:r>
      <w:r>
        <w:rPr>
          <w:i/>
        </w:rPr>
        <w:t>;</w:t>
      </w:r>
      <w:r>
        <w:t xml:space="preserve">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календарный график выполнения дипломной работы</w:t>
      </w:r>
      <w:r>
        <w:rPr>
          <w:i/>
        </w:rPr>
        <w:t xml:space="preserve">;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заключение о степени оригинальности дипломной работы</w:t>
      </w:r>
      <w:r>
        <w:rPr>
          <w:i/>
        </w:rPr>
        <w:t>;</w:t>
      </w:r>
      <w:r>
        <w:t xml:space="preserve">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справка об успеваемости</w:t>
      </w:r>
      <w:r>
        <w:rPr>
          <w:i/>
        </w:rPr>
        <w:t>;</w:t>
      </w:r>
      <w:r>
        <w:t xml:space="preserve">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рецензия</w:t>
      </w:r>
      <w:r>
        <w:rPr>
          <w:i/>
        </w:rPr>
        <w:t>;</w:t>
      </w:r>
      <w:r>
        <w:t xml:space="preserve">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согласие на размещение текста дипломной работы обучающегося</w:t>
      </w:r>
      <w:r>
        <w:rPr>
          <w:i/>
        </w:rPr>
        <w:t>.</w:t>
      </w:r>
      <w:r>
        <w:t xml:space="preserve"> </w:t>
      </w:r>
    </w:p>
    <w:p w:rsidR="00456D7C" w:rsidRDefault="00A46F91">
      <w:pPr>
        <w:ind w:left="566" w:right="134" w:firstLine="0"/>
      </w:pPr>
      <w:r>
        <w:t xml:space="preserve">Задание в объем ВКР не входит и лист задания не нумеруется. </w:t>
      </w:r>
    </w:p>
    <w:p w:rsidR="00456D7C" w:rsidRDefault="00A46F91">
      <w:pPr>
        <w:ind w:left="566" w:right="134" w:firstLine="0"/>
      </w:pPr>
      <w:r>
        <w:t xml:space="preserve">Номер страницы на титульном листе не указывают. </w:t>
      </w:r>
    </w:p>
    <w:p w:rsidR="00456D7C" w:rsidRDefault="00A46F91">
      <w:pPr>
        <w:ind w:left="9" w:right="134"/>
      </w:pPr>
      <w:r>
        <w:t xml:space="preserve">Обязательным элементом </w:t>
      </w:r>
      <w:r>
        <w:rPr>
          <w:b/>
        </w:rPr>
        <w:t>введения</w:t>
      </w:r>
      <w:r>
        <w:t xml:space="preserve"> является описание методов исследования, которые служат инструментом добывания фактического материала, являясь необходимым условием достижения поставленной в работе цели. Так, </w:t>
      </w:r>
      <w:r>
        <w:t>например: В выпускной квалификационной (дипломной) работе используются следующие методы исследования – сравнительный анализ абсолютных показателей, определение относительных и индексных показателей, табличный метод представления и обработки информации, мет</w:t>
      </w:r>
      <w:r>
        <w:t xml:space="preserve">од синтеза и анализа и др. </w:t>
      </w:r>
    </w:p>
    <w:p w:rsidR="00456D7C" w:rsidRDefault="00A46F91">
      <w:pPr>
        <w:ind w:left="9" w:right="134"/>
      </w:pPr>
      <w:r>
        <w:t>Кроме того, рекомендуется сделать ссылку на авторов, труды которых использовались обучающимся в качестве теоретической базы, формирующей его представление о современном состоянии исследуемой им проблемы. Объем введения должен бы</w:t>
      </w:r>
      <w:r>
        <w:t xml:space="preserve">ть не более 5 страниц. </w:t>
      </w:r>
    </w:p>
    <w:p w:rsidR="00456D7C" w:rsidRDefault="00A46F91">
      <w:pPr>
        <w:ind w:left="9" w:right="134"/>
      </w:pPr>
      <w:r>
        <w:rPr>
          <w:b/>
        </w:rPr>
        <w:t xml:space="preserve">Основная часть </w:t>
      </w:r>
      <w:r>
        <w:t>выпускной квалификационной (дипломной) работы</w:t>
      </w:r>
      <w:r>
        <w:rPr>
          <w:b/>
          <w:i/>
        </w:rPr>
        <w:t xml:space="preserve"> </w:t>
      </w:r>
      <w:r>
        <w:t xml:space="preserve">включает разделы и подразделы в соответствии с логической структурой </w:t>
      </w:r>
      <w:r>
        <w:lastRenderedPageBreak/>
        <w:t>изложения. Название разделов не должно дублировать название темы работы, а название подразделов – назв</w:t>
      </w:r>
      <w:r>
        <w:t xml:space="preserve">ание разделов. Формулировки должны быть лаконичными и отражать суть раздела (подраздела).  </w:t>
      </w:r>
    </w:p>
    <w:p w:rsidR="00456D7C" w:rsidRDefault="00A46F91">
      <w:pPr>
        <w:ind w:left="9" w:right="134"/>
      </w:pPr>
      <w:r>
        <w:t xml:space="preserve">Основная часть выпускной квалификационной (дипломной) работы должна содержать, как правило, два раздела, теоретический и практический (аналитический). </w:t>
      </w:r>
    </w:p>
    <w:p w:rsidR="00456D7C" w:rsidRDefault="00A46F91">
      <w:pPr>
        <w:ind w:left="9" w:right="134"/>
      </w:pPr>
      <w:r>
        <w:rPr>
          <w:b/>
        </w:rPr>
        <w:t>Первый разде</w:t>
      </w:r>
      <w:r>
        <w:rPr>
          <w:b/>
        </w:rPr>
        <w:t>л ВКР</w:t>
      </w:r>
      <w:r>
        <w:rPr>
          <w:b/>
          <w:i/>
        </w:rPr>
        <w:t xml:space="preserve"> </w:t>
      </w:r>
      <w:r>
        <w:t xml:space="preserve">представляет собой теоретическое исследование проблемы, избранной для изучения. Содержательно раздел должен быть представлен текстовым материалом, статистическими таблицами, графиками. </w:t>
      </w:r>
      <w:r>
        <w:rPr>
          <w:i/>
        </w:rPr>
        <w:t xml:space="preserve"> </w:t>
      </w:r>
    </w:p>
    <w:p w:rsidR="00456D7C" w:rsidRDefault="00A46F91">
      <w:pPr>
        <w:ind w:left="9" w:right="134"/>
      </w:pPr>
      <w:r>
        <w:t>По характеру изложения первый раздел ВКР должен носить результа</w:t>
      </w:r>
      <w:r>
        <w:t xml:space="preserve">т личного исследования студента. Первоисточники должны служить в виде доказательств исследуемой проблемы, избранной для изучения. </w:t>
      </w:r>
      <w:r>
        <w:rPr>
          <w:i/>
        </w:rPr>
        <w:t xml:space="preserve"> </w:t>
      </w:r>
    </w:p>
    <w:p w:rsidR="00456D7C" w:rsidRDefault="00A46F91">
      <w:pPr>
        <w:ind w:left="9" w:right="134"/>
      </w:pPr>
      <w:r>
        <w:t xml:space="preserve">По своему содержанию этот раздел носит теоретико-методический характер и занимает особое место в дипломной работе. Его цель </w:t>
      </w:r>
      <w:r>
        <w:t xml:space="preserve">– самостоятельное системное изложение основных аспектов теории вопроса. Самостоятельность автора в теоретическом разделе должна проявляться в следующем:  </w:t>
      </w:r>
    </w:p>
    <w:p w:rsidR="00456D7C" w:rsidRDefault="00A46F91">
      <w:pPr>
        <w:numPr>
          <w:ilvl w:val="0"/>
          <w:numId w:val="11"/>
        </w:numPr>
        <w:ind w:right="134"/>
      </w:pPr>
      <w:r>
        <w:t>в умении обобщить и систематизировать новейшую литературу по теме исследования, выбрать из нее основн</w:t>
      </w:r>
      <w:r>
        <w:t xml:space="preserve">ое и главное;  </w:t>
      </w:r>
    </w:p>
    <w:p w:rsidR="00456D7C" w:rsidRDefault="00A46F91">
      <w:pPr>
        <w:numPr>
          <w:ilvl w:val="0"/>
          <w:numId w:val="11"/>
        </w:numPr>
        <w:ind w:right="134"/>
      </w:pPr>
      <w:r>
        <w:t xml:space="preserve">проанализировать современное состояние исследуемой проблемы в науке;  </w:t>
      </w:r>
    </w:p>
    <w:p w:rsidR="00456D7C" w:rsidRDefault="00A46F91">
      <w:pPr>
        <w:numPr>
          <w:ilvl w:val="0"/>
          <w:numId w:val="11"/>
        </w:numPr>
        <w:ind w:right="134"/>
      </w:pPr>
      <w:r>
        <w:t xml:space="preserve">рассмотреть различные подходы к решению проблемы у различных авторов со ссылкой на их конкретные труды;  </w:t>
      </w:r>
    </w:p>
    <w:p w:rsidR="00456D7C" w:rsidRDefault="00A46F91">
      <w:pPr>
        <w:numPr>
          <w:ilvl w:val="0"/>
          <w:numId w:val="11"/>
        </w:numPr>
        <w:ind w:right="134"/>
      </w:pPr>
      <w:r>
        <w:t>обоснованно изложить собственную позицию на сущность исследуемо</w:t>
      </w:r>
      <w:r>
        <w:t xml:space="preserve">й проблемы.  </w:t>
      </w:r>
    </w:p>
    <w:p w:rsidR="00456D7C" w:rsidRDefault="00A46F91">
      <w:pPr>
        <w:spacing w:after="56"/>
        <w:ind w:left="9" w:right="134"/>
      </w:pPr>
      <w:r>
        <w:t xml:space="preserve">Содержание первого раздела включает не менее 2-3 подразделов, объем теоретической части 10-15 страниц. </w:t>
      </w:r>
    </w:p>
    <w:p w:rsidR="00456D7C" w:rsidRDefault="00A46F91">
      <w:pPr>
        <w:ind w:left="9" w:right="134"/>
      </w:pPr>
      <w:r>
        <w:rPr>
          <w:b/>
        </w:rPr>
        <w:t>Второй раздел ВКР</w:t>
      </w:r>
      <w:r>
        <w:t xml:space="preserve"> - представляет собой практическое исследование проблемы, избранной для изучения. </w:t>
      </w:r>
    </w:p>
    <w:p w:rsidR="00456D7C" w:rsidRDefault="00A46F91">
      <w:pPr>
        <w:ind w:left="9" w:right="134"/>
      </w:pPr>
      <w:r>
        <w:t>В основе практического исследования ле</w:t>
      </w:r>
      <w:r>
        <w:t xml:space="preserve">жит анализ отдельного аспекта деятельности организации (предприятия, региона) или отдельного бизнес-процесса. </w:t>
      </w:r>
    </w:p>
    <w:p w:rsidR="00456D7C" w:rsidRDefault="00A46F91">
      <w:pPr>
        <w:ind w:left="9" w:right="134"/>
      </w:pPr>
      <w:r>
        <w:t>Практическое исследование должно носить критический характер и направлено на выявление проблем в изучаемых аспектах деятельности организации (пре</w:t>
      </w:r>
      <w:r>
        <w:t xml:space="preserve">дприятия) или отдельном бизнес-процессе. </w:t>
      </w:r>
    </w:p>
    <w:p w:rsidR="00456D7C" w:rsidRDefault="00A46F91">
      <w:pPr>
        <w:ind w:left="9" w:right="134"/>
      </w:pPr>
      <w:r>
        <w:t xml:space="preserve">Содержательно раздел должен быть представлен текстовым материалом, подготовленным студентом самостоятельно, статистическими таблицами, графиками. </w:t>
      </w:r>
    </w:p>
    <w:p w:rsidR="00456D7C" w:rsidRDefault="00A46F91">
      <w:pPr>
        <w:ind w:left="9" w:right="134"/>
      </w:pPr>
      <w:r>
        <w:lastRenderedPageBreak/>
        <w:t xml:space="preserve">Цель данного раздела выпускной квалификационной (дипломной) работы </w:t>
      </w:r>
      <w:r>
        <w:t xml:space="preserve">– обстоятельный, всесторонний, комплексный и системный анализ исследуемого объекта, в качестве которого выступает конкретная организация.  </w:t>
      </w:r>
    </w:p>
    <w:p w:rsidR="00456D7C" w:rsidRDefault="00A46F91">
      <w:pPr>
        <w:ind w:left="9" w:right="134"/>
      </w:pPr>
      <w:r>
        <w:t>Все предложения должны быть конкретными, аргументированными, реальными для практического использования и иметь эконо</w:t>
      </w:r>
      <w:r>
        <w:t>мическое обоснование. Если обучающийся предлагает в своей работе несколько вариантов решения выявленной проблемы, он должен проанализировать каждый из них, выбрать оптимальный и не только прогнозировать положительные результаты использования выбранного вар</w:t>
      </w:r>
      <w:r>
        <w:t>ианта, но и предложить мероприятия по минимизации рисков негативных последствий. Разработанные предложения (рекомендации) целесообразно дополнить расчетами, демонстрирующими их экономическую эффективность. Объем второго раздела ВКР составляет 35 - 40 стран</w:t>
      </w:r>
      <w:r>
        <w:t xml:space="preserve">иц. </w:t>
      </w:r>
    </w:p>
    <w:p w:rsidR="00456D7C" w:rsidRDefault="00A46F91">
      <w:pPr>
        <w:ind w:left="9" w:right="134"/>
      </w:pPr>
      <w:r>
        <w:rPr>
          <w:b/>
        </w:rPr>
        <w:t>Заключение</w:t>
      </w:r>
      <w:r>
        <w:t xml:space="preserve"> является завершающей частью выпускной квалификационной (дипломной) работы. В нем последовательно и кратко излагаются теоретические и практические выводы и предложения по всем разделам, которые вытекают из содержания и носят обобщающий харак</w:t>
      </w:r>
      <w:r>
        <w:t xml:space="preserve">тер. Из текста заключения должно быть ясно, что цель и задачи выпускной квалификационной (дипломной) работы полностью выполнены. В заключении необходимо отразить основные итоги проделанной работы, рекомендации и предложения. Рекомендуемый объем заключения </w:t>
      </w:r>
      <w:r>
        <w:t xml:space="preserve">не более 5 страниц.   </w:t>
      </w:r>
    </w:p>
    <w:p w:rsidR="00456D7C" w:rsidRDefault="00A46F91">
      <w:pPr>
        <w:ind w:left="9" w:right="134"/>
      </w:pPr>
      <w:r>
        <w:rPr>
          <w:b/>
        </w:rPr>
        <w:t xml:space="preserve">Список использованных источников литературы </w:t>
      </w:r>
      <w:r>
        <w:t xml:space="preserve">является обязательной частью выпускной квалификационной (дипломной) работы и должен соответствовать теме ВКР. </w:t>
      </w:r>
      <w:r>
        <w:t>Список использованных источников отражает перечень источников, которые использовались при написании ВКР (не менее 20). Используемые источники должны быть актуальными на дату подготовки ВКР. Актуальность определяется годом их издания. Допускается использова</w:t>
      </w:r>
      <w:r>
        <w:t xml:space="preserve">ние источников не старше 5-ти лет от даты подготовки ВКР. (Например, ВКР подготавливается в 2020 году. Источники должны быть не старше 2015 года издания или опубликования). </w:t>
      </w:r>
    </w:p>
    <w:p w:rsidR="00456D7C" w:rsidRDefault="00A46F91">
      <w:pPr>
        <w:ind w:left="9" w:right="134"/>
      </w:pPr>
      <w:r>
        <w:rPr>
          <w:b/>
        </w:rPr>
        <w:t xml:space="preserve">В приложения </w:t>
      </w:r>
      <w:r>
        <w:t>следует помещать вспомогательный материал, который при включении в ос</w:t>
      </w:r>
      <w:r>
        <w:t xml:space="preserve">новную часть работы загромождает текст. К такому материалу относятся промежуточные расчеты, таблицы данных, инструкции, методики, иллюстрации, заполненные формы отчетности и др.  </w:t>
      </w:r>
    </w:p>
    <w:p w:rsidR="00456D7C" w:rsidRDefault="00A46F91">
      <w:pPr>
        <w:ind w:left="9" w:right="134"/>
      </w:pPr>
      <w:r>
        <w:t>В приложения также могут включаться различные формы бухгалтерской (финансово</w:t>
      </w:r>
      <w:r>
        <w:t xml:space="preserve">й) отчетности, первичные документы, рабочие документы, графики, схемы, рисунки и другие документы, имеющие отношение к содержанию работы. В тексте ВКР обязательно должны быть ссылки на все приложения.  </w:t>
      </w:r>
    </w:p>
    <w:p w:rsidR="00456D7C" w:rsidRDefault="00A46F91">
      <w:pPr>
        <w:ind w:left="9" w:right="134"/>
      </w:pPr>
      <w:r>
        <w:lastRenderedPageBreak/>
        <w:t>Содержание представляет собой отдельную страницу, где</w:t>
      </w:r>
      <w:r>
        <w:t xml:space="preserve"> последовательно излагаются: введение, название разделов и подразделов, заключение, список использованных источников литературы, приложения, с указанием номеров страниц начала каждого структурного элемента работы. Содержание является последним листом дипло</w:t>
      </w:r>
      <w:r>
        <w:t xml:space="preserve">мной работы. </w:t>
      </w:r>
    </w:p>
    <w:p w:rsidR="00456D7C" w:rsidRDefault="00A46F91">
      <w:pPr>
        <w:ind w:left="9" w:right="134"/>
      </w:pPr>
      <w:r>
        <w:t xml:space="preserve">Объем выпускной квалификационной (дипломной) работы должен составлять не более 50 – 60 страниц. </w:t>
      </w:r>
    </w:p>
    <w:p w:rsidR="00456D7C" w:rsidRDefault="00A46F91">
      <w:pPr>
        <w:spacing w:after="37" w:line="259" w:lineRule="auto"/>
        <w:ind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pStyle w:val="1"/>
        <w:ind w:left="435" w:right="624"/>
      </w:pPr>
      <w:r>
        <w:t xml:space="preserve">Календарный план выполнения дипломной работы </w:t>
      </w:r>
    </w:p>
    <w:tbl>
      <w:tblPr>
        <w:tblStyle w:val="TableGrid"/>
        <w:tblW w:w="9748" w:type="dxa"/>
        <w:tblInd w:w="-108" w:type="dxa"/>
        <w:tblCellMar>
          <w:top w:w="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67"/>
        <w:gridCol w:w="7240"/>
        <w:gridCol w:w="1841"/>
      </w:tblGrid>
      <w:tr w:rsidR="00456D7C">
        <w:trPr>
          <w:trHeight w:val="6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21" w:line="259" w:lineRule="auto"/>
              <w:ind w:left="84" w:firstLine="0"/>
              <w:jc w:val="left"/>
            </w:pPr>
            <w:r>
              <w:rPr>
                <w:b/>
              </w:rPr>
              <w:t xml:space="preserve">№ </w:t>
            </w:r>
          </w:p>
          <w:p w:rsidR="00456D7C" w:rsidRDefault="00A46F91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Выполнение работ и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Срок выполнения </w:t>
            </w:r>
          </w:p>
        </w:tc>
      </w:tr>
      <w:tr w:rsidR="00456D7C">
        <w:trPr>
          <w:trHeight w:val="6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</w:pPr>
            <w:r>
              <w:t xml:space="preserve">Выбор темы и оформление заявления на выполнение дипломной работы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Подбор литературы, ее изучение и проработка.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65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Составление плана работы и согласование его с руководителем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4 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</w:pPr>
            <w:r>
              <w:t xml:space="preserve">Разработка и предоставление на проверку первого раздела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6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Накопление, систематизация и анализ практических материалов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Сбор данных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Анализ полученных данных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</w:pPr>
            <w:r>
              <w:t xml:space="preserve">Разработка и предоставление на проверку второго раздела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3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Согласование с руководителем выводов и предложений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6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Переработка (доработка) работы в соответствии с замечаниями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6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47" w:firstLine="0"/>
              <w:jc w:val="left"/>
            </w:pPr>
            <w:r>
              <w:t xml:space="preserve">Представление готовой работы на проверку руководителю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9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54" w:line="237" w:lineRule="auto"/>
              <w:ind w:firstLine="0"/>
              <w:jc w:val="left"/>
            </w:pPr>
            <w:r>
              <w:t xml:space="preserve">Получение отзыва и заключения о степени оригинальности дипломной работы от руководителя. </w:t>
            </w:r>
          </w:p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Получение рецензии.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97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Предоставления работы, отзыва и заключения о степени оригинальности дипломной работы для прохождения предзащиты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6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Получение допуска к защите от руководителя образовательной программы и получение рецензии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456D7C">
        <w:trPr>
          <w:trHeight w:val="97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67" w:firstLine="0"/>
            </w:pPr>
            <w:r>
              <w:t xml:space="preserve">Передача оформленной дипломной работы с отзывом, рецензией и заключением о степени ее оригинальности в государственную экзаменационную комиссию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456D7C" w:rsidRDefault="00A46F91">
      <w:pPr>
        <w:spacing w:after="0" w:line="259" w:lineRule="auto"/>
        <w:ind w:left="492" w:firstLine="0"/>
        <w:jc w:val="center"/>
      </w:pPr>
      <w:r>
        <w:rPr>
          <w:b/>
          <w:color w:val="FF0000"/>
        </w:rPr>
        <w:t xml:space="preserve"> </w:t>
      </w:r>
    </w:p>
    <w:p w:rsidR="00456D7C" w:rsidRDefault="00A46F91">
      <w:pPr>
        <w:spacing w:after="5" w:line="271" w:lineRule="auto"/>
        <w:ind w:left="435" w:right="571" w:hanging="10"/>
        <w:jc w:val="center"/>
      </w:pPr>
      <w:r>
        <w:rPr>
          <w:b/>
        </w:rPr>
        <w:t xml:space="preserve">2.2.4. Руководство выпускной квалификационной  </w:t>
      </w:r>
    </w:p>
    <w:p w:rsidR="00456D7C" w:rsidRDefault="00A46F91">
      <w:pPr>
        <w:pStyle w:val="1"/>
        <w:ind w:left="435" w:right="3"/>
      </w:pPr>
      <w:r>
        <w:lastRenderedPageBreak/>
        <w:t>(дипломной) работой</w:t>
      </w:r>
      <w:r>
        <w:rPr>
          <w:color w:val="FF0000"/>
        </w:rPr>
        <w:t xml:space="preserve"> </w:t>
      </w:r>
    </w:p>
    <w:p w:rsidR="00456D7C" w:rsidRDefault="00A46F91">
      <w:pPr>
        <w:ind w:left="9" w:right="134"/>
      </w:pPr>
      <w:r>
        <w:t>Перечень тем выпускных квалификационн</w:t>
      </w:r>
      <w:r>
        <w:t xml:space="preserve">ых (дипломных) работ, закрепление их за студентами, назначение руководителей осуществляются распорядительным актом декана факультета, реализующего основные образовательные программы СПО. </w:t>
      </w:r>
    </w:p>
    <w:p w:rsidR="00456D7C" w:rsidRDefault="00A46F91">
      <w:pPr>
        <w:spacing w:after="5" w:line="271" w:lineRule="auto"/>
        <w:ind w:left="718" w:right="127" w:hanging="10"/>
      </w:pPr>
      <w:r>
        <w:rPr>
          <w:b/>
        </w:rPr>
        <w:t xml:space="preserve">В обязанности руководителя ВКР входят: </w:t>
      </w:r>
    </w:p>
    <w:p w:rsidR="00456D7C" w:rsidRDefault="00A46F91">
      <w:pPr>
        <w:tabs>
          <w:tab w:val="center" w:pos="776"/>
          <w:tab w:val="center" w:pos="382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  <w:r>
        <w:t xml:space="preserve">разработка задания на подготовку ВКР; </w:t>
      </w:r>
    </w:p>
    <w:p w:rsidR="00456D7C" w:rsidRDefault="00A46F91">
      <w:pPr>
        <w:tabs>
          <w:tab w:val="center" w:pos="776"/>
          <w:tab w:val="center" w:pos="445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разработка совместно с обучающимся плана ВКР;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оказание помощи обучающемуся в разработке индивидуального графика работы на весь период выполнения ВКР;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консультирование обучающегося по вопросам содержания </w:t>
      </w:r>
      <w:r>
        <w:t xml:space="preserve">и последовательности выполнения ВКР; </w:t>
      </w:r>
    </w:p>
    <w:p w:rsidR="00456D7C" w:rsidRDefault="00A46F91">
      <w:pPr>
        <w:tabs>
          <w:tab w:val="center" w:pos="776"/>
          <w:tab w:val="right" w:pos="935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оказание помощи обучающемуся в подборе необходимых </w:t>
      </w:r>
    </w:p>
    <w:p w:rsidR="00456D7C" w:rsidRDefault="00A46F91">
      <w:pPr>
        <w:ind w:left="9" w:right="134" w:firstLine="0"/>
      </w:pPr>
      <w:r>
        <w:t xml:space="preserve">источников;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контроль хода выполнения ВКР в соответствии с установленным графиком в форме регулярного обсуждения руководителем и обучающимся хода работ; </w:t>
      </w:r>
    </w:p>
    <w:p w:rsidR="00456D7C" w:rsidRDefault="00A46F91">
      <w:pPr>
        <w:tabs>
          <w:tab w:val="center" w:pos="776"/>
          <w:tab w:val="center" w:pos="1982"/>
          <w:tab w:val="center" w:pos="3391"/>
          <w:tab w:val="center" w:pos="5381"/>
          <w:tab w:val="center" w:pos="7800"/>
          <w:tab w:val="right" w:pos="935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оказание </w:t>
      </w:r>
      <w:r>
        <w:tab/>
        <w:t xml:space="preserve">помощи </w:t>
      </w:r>
      <w:r>
        <w:tab/>
        <w:t xml:space="preserve">(консультирование </w:t>
      </w:r>
      <w:r>
        <w:tab/>
        <w:t xml:space="preserve">обучающегося) </w:t>
      </w:r>
      <w:r>
        <w:tab/>
        <w:t xml:space="preserve">в </w:t>
      </w:r>
    </w:p>
    <w:p w:rsidR="00456D7C" w:rsidRDefault="00A46F91">
      <w:pPr>
        <w:ind w:left="9" w:right="134" w:firstLine="0"/>
      </w:pPr>
      <w:r>
        <w:t xml:space="preserve">подготовке презентации и доклада для защиты ВКР; </w:t>
      </w:r>
    </w:p>
    <w:p w:rsidR="00456D7C" w:rsidRDefault="00A46F91">
      <w:pPr>
        <w:tabs>
          <w:tab w:val="center" w:pos="776"/>
          <w:tab w:val="center" w:pos="4154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предоставление письменного отзыва на ВКР. </w:t>
      </w:r>
    </w:p>
    <w:p w:rsidR="00456D7C" w:rsidRDefault="00A46F91">
      <w:pPr>
        <w:ind w:left="9" w:right="134"/>
      </w:pPr>
      <w:r>
        <w:t xml:space="preserve">Задание для каждого обучающегося разрабатывается в соответствии с утвержденной темой. </w:t>
      </w:r>
    </w:p>
    <w:p w:rsidR="00456D7C" w:rsidRDefault="00A46F91">
      <w:pPr>
        <w:ind w:left="9" w:right="134"/>
      </w:pPr>
      <w:r>
        <w:t xml:space="preserve">Задание на ВКР выдается обучающемуся не позднее чем за две недели до начала производственной практики (преддипломной). </w:t>
      </w:r>
    </w:p>
    <w:p w:rsidR="00456D7C" w:rsidRDefault="00A46F91">
      <w:pPr>
        <w:ind w:left="9" w:right="134"/>
      </w:pPr>
      <w:r>
        <w:t>Обучающемуся следует периодически (примерно раз в неделю) информировать научного руководителя о ходе подготовки выпускной квалификационн</w:t>
      </w:r>
      <w:r>
        <w:t xml:space="preserve">ой (дипломной) работы, консультироваться по вызывающим затруднения или сомнения вопросам, обязательно ставить в известность о возможных отклонениях от утвержденного графика выполнения работы. </w:t>
      </w:r>
    </w:p>
    <w:p w:rsidR="00456D7C" w:rsidRDefault="00A46F91">
      <w:pPr>
        <w:ind w:left="9" w:right="134"/>
      </w:pPr>
      <w:r>
        <w:t>Обучающемуся следует иметь в виду, что руководитель не является</w:t>
      </w:r>
      <w:r>
        <w:t xml:space="preserve"> ни соавтором, ни редактором выпускной квалификационной (дипломной) работы и поэтому не должен поправлять все имеющиеся в выпускной квалификационной (дипломной) работе теоретические, методические, стилистические и другие ошибки. </w:t>
      </w:r>
    </w:p>
    <w:p w:rsidR="00456D7C" w:rsidRDefault="00A46F91">
      <w:pPr>
        <w:ind w:left="9" w:right="134"/>
      </w:pPr>
      <w:r>
        <w:t xml:space="preserve"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 </w:t>
      </w:r>
    </w:p>
    <w:p w:rsidR="00456D7C" w:rsidRDefault="00A46F91">
      <w:pPr>
        <w:ind w:left="9" w:right="134"/>
      </w:pPr>
      <w:r>
        <w:t>В отзыве руководителя ВКР указываются характерные</w:t>
      </w:r>
      <w:r>
        <w:t xml:space="preserve"> особенности работы, ее достоинства и недостатки, а также отношение обучающегося к </w:t>
      </w:r>
      <w:r>
        <w:lastRenderedPageBreak/>
        <w:t>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</w:t>
      </w:r>
      <w:r>
        <w:t xml:space="preserve">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 </w:t>
      </w:r>
    </w:p>
    <w:p w:rsidR="00456D7C" w:rsidRDefault="00A46F91">
      <w:pPr>
        <w:spacing w:after="5" w:line="271" w:lineRule="auto"/>
        <w:ind w:left="2064" w:right="127" w:hanging="802"/>
      </w:pPr>
      <w:r>
        <w:rPr>
          <w:b/>
        </w:rPr>
        <w:t>2.2.5. Рецензирование</w:t>
      </w:r>
      <w:r>
        <w:rPr>
          <w:b/>
        </w:rPr>
        <w:t xml:space="preserve"> и подготовка к защите выпускных квалификационных (дипломных) работ </w:t>
      </w:r>
    </w:p>
    <w:p w:rsidR="00456D7C" w:rsidRDefault="00A46F91">
      <w:pPr>
        <w:spacing w:after="0" w:line="259" w:lineRule="auto"/>
        <w:ind w:left="492" w:firstLine="0"/>
        <w:jc w:val="center"/>
      </w:pPr>
      <w:r>
        <w:rPr>
          <w:b/>
        </w:rPr>
        <w:t xml:space="preserve"> </w:t>
      </w:r>
    </w:p>
    <w:p w:rsidR="00456D7C" w:rsidRDefault="00A46F91">
      <w:pPr>
        <w:ind w:left="9" w:right="134"/>
      </w:pPr>
      <w:r>
        <w:t>Выполненная выпускная квалификационная (дипломная) работа, подписанная обучающимся и консультантом представляется руководителю. После экспертизы выпускную квалификационную (дипломную) р</w:t>
      </w:r>
      <w:r>
        <w:t xml:space="preserve">аботу руководитель подписывает и вместе со своим отзывом и заключением о степени оригинальности выпускной квалификационной (дипломной) работы передает работу обучающемуся.  </w:t>
      </w:r>
    </w:p>
    <w:p w:rsidR="00456D7C" w:rsidRDefault="00A46F91">
      <w:pPr>
        <w:ind w:left="9" w:right="134"/>
      </w:pPr>
      <w:r>
        <w:t xml:space="preserve">В отзыве дается характеристика по всем разделам работы и о работе обучающегося во </w:t>
      </w:r>
      <w:r>
        <w:t xml:space="preserve">время написания выпускной квалификационной (дипломной) работы.  </w:t>
      </w:r>
    </w:p>
    <w:p w:rsidR="00456D7C" w:rsidRDefault="00A46F91">
      <w:pPr>
        <w:ind w:left="9" w:right="134"/>
      </w:pPr>
      <w:r>
        <w:t xml:space="preserve">В заключении о степени оригинальности выпускной квалификационной (дипломной) работы указывается доля авторского текста (оригинальность) полученная в результате автоматизированной проверки, а </w:t>
      </w:r>
      <w:r>
        <w:t xml:space="preserve">так же дается анализ автоматизированной проверки системой «Антиплагиат.СтГАУ» и мнение руководителя выпускной квалификационной (дипломной) работы о достоверности, фактической доле оригинального текста и степени самостоятельности обучающегося при написании </w:t>
      </w:r>
      <w:r>
        <w:t>работы. Доля авторского текста (оригинальность) в результате автоматизированной проверки системой «Антиплагиат.СтГАУ» в дипломной работе должна составлять не менее 15% с учетом исключенных текстовых материалов с целью изъятия из них элементов снижающих дос</w:t>
      </w:r>
      <w:r>
        <w:t xml:space="preserve">товерность анализа (титульных листов, оглавлений, списков литературы, обзорных или теоретических разделов и т.п.) и не относящихся к основным результатам выполненной обучающимся. </w:t>
      </w:r>
    </w:p>
    <w:p w:rsidR="00456D7C" w:rsidRDefault="00A46F91">
      <w:pPr>
        <w:ind w:left="9" w:right="134"/>
      </w:pPr>
      <w:r>
        <w:t>Руководитель образовательной программы на основании представленных материало</w:t>
      </w:r>
      <w:r>
        <w:t>в и результатов предзащиты делает отметку на титульном листе выпускной квалификационной (дипломной) работы о допуске к защите. В случае, если обучающийся не допущен к защите работы, этот вопрос рассматривается на заседании предметно-цикловой комиссии с уча</w:t>
      </w:r>
      <w:r>
        <w:t xml:space="preserve">стием научного руководителя и руководителя образовательной программы. По результатам предзащиты выпускной квалификационной (дипломной) работы в государственную экзаменационную комиссию по </w:t>
      </w:r>
      <w:r>
        <w:lastRenderedPageBreak/>
        <w:t>защите ВКР в составе информации о документах, представленных на защи</w:t>
      </w:r>
      <w:r>
        <w:t>ту и успеваемости обучающегося предоставляется заключение о готовности выпускной квалификационной (дипломной) работы к защите</w:t>
      </w:r>
      <w:r>
        <w:rPr>
          <w:i/>
        </w:rPr>
        <w:t xml:space="preserve">. </w:t>
      </w:r>
    </w:p>
    <w:p w:rsidR="00456D7C" w:rsidRDefault="00A46F91">
      <w:pPr>
        <w:ind w:left="540" w:right="134" w:firstLine="0"/>
      </w:pPr>
      <w:r>
        <w:t>ВКР подлежат обязательному рецензированию</w:t>
      </w:r>
      <w:r>
        <w:rPr>
          <w:i/>
        </w:rPr>
        <w:t xml:space="preserve">. </w:t>
      </w:r>
    </w:p>
    <w:p w:rsidR="00456D7C" w:rsidRDefault="00A46F91">
      <w:pPr>
        <w:ind w:left="9" w:right="134" w:firstLine="540"/>
      </w:pPr>
      <w:r>
        <w:t>Внешнее рецензирование ВКР проводится с целью обеспечения объективности оценки труда</w:t>
      </w:r>
      <w:r>
        <w:t xml:space="preserve"> выпускника. Выполненные квалификационные (дипломные)</w:t>
      </w:r>
      <w:r>
        <w:rPr>
          <w:rFonts w:ascii="Arial" w:eastAsia="Arial" w:hAnsi="Arial" w:cs="Arial"/>
        </w:rPr>
        <w:t xml:space="preserve"> </w:t>
      </w:r>
      <w:r>
        <w:t xml:space="preserve">работы рецензируются специалистами по тематике ВКР из государственных органов власти, сферы труда и образования, научноисследовательских институтов и др. </w:t>
      </w:r>
    </w:p>
    <w:p w:rsidR="00456D7C" w:rsidRDefault="00A46F91">
      <w:pPr>
        <w:ind w:left="540" w:right="134" w:firstLine="0"/>
      </w:pPr>
      <w:r>
        <w:t>Рецензенты ВКР определяются не позднее чем за м</w:t>
      </w:r>
      <w:r>
        <w:t xml:space="preserve">есяц до защиты. </w:t>
      </w:r>
    </w:p>
    <w:p w:rsidR="00456D7C" w:rsidRDefault="00A46F91">
      <w:pPr>
        <w:ind w:left="540" w:right="134" w:firstLine="0"/>
      </w:pPr>
      <w:r>
        <w:t>Рецензия должна включать</w:t>
      </w:r>
      <w:r>
        <w:rPr>
          <w:i/>
        </w:rPr>
        <w:t xml:space="preserve">: </w:t>
      </w:r>
    </w:p>
    <w:p w:rsidR="00456D7C" w:rsidRDefault="00A46F91">
      <w:pPr>
        <w:ind w:left="566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заключение о соответствии ВКР заявленной теме и заданию на нее; </w:t>
      </w:r>
    </w:p>
    <w:p w:rsidR="00456D7C" w:rsidRDefault="00A46F91">
      <w:pPr>
        <w:ind w:left="566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оценку качества выполнения каждого раздела ВКР; </w:t>
      </w:r>
    </w:p>
    <w:p w:rsidR="00456D7C" w:rsidRDefault="00A46F91">
      <w:pPr>
        <w:ind w:left="566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оценку степени разработки поставленных вопросов и практической значимости работы; </w:t>
      </w:r>
    </w:p>
    <w:p w:rsidR="00456D7C" w:rsidRDefault="00A46F91">
      <w:pPr>
        <w:ind w:left="566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общ</w:t>
      </w:r>
      <w:r>
        <w:t xml:space="preserve">ую оценку качества выполнения ВКР. </w:t>
      </w:r>
    </w:p>
    <w:p w:rsidR="00456D7C" w:rsidRDefault="00A46F91">
      <w:pPr>
        <w:ind w:left="540" w:right="134" w:firstLine="0"/>
      </w:pPr>
      <w:r>
        <w:t xml:space="preserve">Внесение изменений в ВКР после получения рецензии не допускается. </w:t>
      </w:r>
    </w:p>
    <w:p w:rsidR="00456D7C" w:rsidRDefault="00A46F91">
      <w:pPr>
        <w:ind w:left="9" w:right="134" w:firstLine="540"/>
      </w:pPr>
      <w:r>
        <w:t>Образовательная организация после ознакомления с отзывом руководителя и рецензией решает вопрос о допуске обучающегося к защите и передает ВКР в ГЭК. Про</w:t>
      </w:r>
      <w:r>
        <w:t xml:space="preserve">цедура передачи определяется локальным нормативным актом образовательной организации. </w:t>
      </w:r>
    </w:p>
    <w:p w:rsidR="00456D7C" w:rsidRDefault="00A46F91">
      <w:pPr>
        <w:ind w:left="9" w:right="134"/>
      </w:pPr>
      <w:r>
        <w:t>Рецензия должна быть получена не позднее, чем за десять дней до защиты</w:t>
      </w:r>
      <w:r>
        <w:rPr>
          <w:i/>
        </w:rPr>
        <w:t>.</w:t>
      </w:r>
      <w:r>
        <w:t xml:space="preserve"> </w:t>
      </w:r>
    </w:p>
    <w:p w:rsidR="00456D7C" w:rsidRDefault="00A46F91">
      <w:pPr>
        <w:ind w:left="9" w:right="134"/>
      </w:pPr>
      <w:r>
        <w:t>Руководитель выпускной квалификационной (дипломной) работы не позднее, чем за 7 рабочих дней до защиты выпускной квалификационной (дипломной) работы размещает работу, отзыв, рецензию и заключение о степени оригинальности ВКР в электронно-библиотечной среде</w:t>
      </w:r>
      <w:r>
        <w:t xml:space="preserve"> через электронную информационно-образовательную среду университета при входе в свой «Личный кабинет» в разделе «Выпускные квалификационные работы». </w:t>
      </w:r>
    </w:p>
    <w:p w:rsidR="00456D7C" w:rsidRDefault="00A46F91">
      <w:pPr>
        <w:ind w:left="9" w:right="134"/>
      </w:pPr>
      <w:r>
        <w:t>Текст выпускной квалификационной (дипломной) работы размещается с учетом доступа к текстам ВКР, который об</w:t>
      </w:r>
      <w:r>
        <w:t xml:space="preserve">еспечивается Университетом в соответствии с законодательством,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</w:t>
      </w:r>
      <w:r>
        <w:t>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правообладателя, а именно по согласию на размещение текста ВКР обучающегося в</w:t>
      </w:r>
      <w:r>
        <w:t xml:space="preserve"> ЭБС ФГБОУ ВО Ставропольский ГАУ</w:t>
      </w:r>
      <w:r>
        <w:rPr>
          <w:i/>
        </w:rPr>
        <w:t xml:space="preserve">. </w:t>
      </w:r>
      <w:r>
        <w:t xml:space="preserve">В данном согласии </w:t>
      </w:r>
      <w:r>
        <w:lastRenderedPageBreak/>
        <w:t>обучающийся указывает разделы текста ВКР (в полном объеме или части работы) для размещения в ЭСБ университета и режим доступа к ВКР (открытый или ограниченный). Согласие на размещение ВКР в ЭБС обучающийс</w:t>
      </w:r>
      <w:r>
        <w:t xml:space="preserve">я передает руководителю. </w:t>
      </w:r>
    </w:p>
    <w:p w:rsidR="00456D7C" w:rsidRDefault="00A46F91">
      <w:pPr>
        <w:ind w:left="9" w:right="134"/>
      </w:pPr>
      <w:r>
        <w:t xml:space="preserve">Рекомендуется размещение текста выпускной квалификационной (дипломной) работы в следующем составе: </w:t>
      </w:r>
    </w:p>
    <w:p w:rsidR="00456D7C" w:rsidRDefault="00A46F91">
      <w:pPr>
        <w:numPr>
          <w:ilvl w:val="0"/>
          <w:numId w:val="12"/>
        </w:numPr>
        <w:spacing w:after="34" w:line="255" w:lineRule="auto"/>
        <w:ind w:right="134"/>
      </w:pPr>
      <w:r>
        <w:t xml:space="preserve">титульный лист выпускной квалификационной (дипломной) работы; </w:t>
      </w:r>
    </w:p>
    <w:p w:rsidR="00456D7C" w:rsidRDefault="00A46F91">
      <w:pPr>
        <w:numPr>
          <w:ilvl w:val="0"/>
          <w:numId w:val="12"/>
        </w:numPr>
        <w:ind w:right="134"/>
      </w:pPr>
      <w:r>
        <w:t xml:space="preserve">содержание (план) выпускной квалификационной (дипломной) работы; </w:t>
      </w:r>
    </w:p>
    <w:p w:rsidR="00456D7C" w:rsidRDefault="00A46F91">
      <w:pPr>
        <w:numPr>
          <w:ilvl w:val="0"/>
          <w:numId w:val="12"/>
        </w:numPr>
        <w:ind w:right="134"/>
      </w:pPr>
      <w:r>
        <w:t xml:space="preserve">введение (аннотация); </w:t>
      </w:r>
    </w:p>
    <w:p w:rsidR="00456D7C" w:rsidRDefault="00A46F91">
      <w:pPr>
        <w:numPr>
          <w:ilvl w:val="0"/>
          <w:numId w:val="12"/>
        </w:numPr>
        <w:ind w:right="134"/>
      </w:pPr>
      <w:r>
        <w:t xml:space="preserve">заключение; </w:t>
      </w:r>
    </w:p>
    <w:p w:rsidR="00456D7C" w:rsidRDefault="00A46F91">
      <w:pPr>
        <w:numPr>
          <w:ilvl w:val="0"/>
          <w:numId w:val="12"/>
        </w:numPr>
        <w:ind w:right="134"/>
      </w:pPr>
      <w:r>
        <w:t xml:space="preserve">список использованных источников литературы. </w:t>
      </w:r>
    </w:p>
    <w:p w:rsidR="00456D7C" w:rsidRDefault="00A46F91">
      <w:pPr>
        <w:ind w:left="9" w:right="134"/>
      </w:pPr>
      <w:r>
        <w:t xml:space="preserve">Сформированный для размещения файл с текстом выпускной квалификационной (дипломной) работы переводится в формат PDF и размещается в ЭБС университета по вышеуказанной схеме. </w:t>
      </w:r>
    </w:p>
    <w:p w:rsidR="00456D7C" w:rsidRDefault="00A46F91">
      <w:pPr>
        <w:ind w:left="9" w:right="134"/>
      </w:pPr>
      <w:r>
        <w:t xml:space="preserve">Руководителем образовательной программы обеспечивается ознакомление обучающегося с отзывом и рецензией не позднее, чем за 5 календарных дней до защиты выпускной квалификационной (дипломной) работы. </w:t>
      </w:r>
    </w:p>
    <w:p w:rsidR="00456D7C" w:rsidRDefault="00A46F91">
      <w:pPr>
        <w:ind w:left="9" w:right="134"/>
      </w:pPr>
      <w:r>
        <w:t>Выпускная квалификационная (дипломная) работа, оформленна</w:t>
      </w:r>
      <w:r>
        <w:t xml:space="preserve">я в соответствии с требованиями, отзыв и рецензия, заключение о степени оригинальности ВКР передаются в государственную экзаменационную комиссию не позднее, чем за 2 календарных дня до защиты выпускной квалификационной (дипломной) работы. </w:t>
      </w:r>
    </w:p>
    <w:p w:rsidR="00456D7C" w:rsidRDefault="00A46F91">
      <w:pPr>
        <w:ind w:left="9" w:right="134"/>
      </w:pPr>
      <w:r>
        <w:t>Оформленная реце</w:t>
      </w:r>
      <w:r>
        <w:t>нзия сдается в государственную экзаменационную комиссию вместе с выпускной квалификационной (дипломной) работой в установленные сроки. В случае, если руководитель образовательной программы, исходя из содержания отзывов руководителя и рецензента, не считает</w:t>
      </w:r>
      <w:r>
        <w:t xml:space="preserve"> возможным допустить обучающегося к защите выпускной квалификационной (дипломной) работы в ГЭК, вопрос об этом рассматривается на заседании предметно-цикловой комиссии, с участием руководителя и автора выпускной квалификационной (дипломной) работы. Протоко</w:t>
      </w:r>
      <w:r>
        <w:t xml:space="preserve">л заседания комиссии передается через декана факультета СПО на рассмотрение ректору. </w:t>
      </w:r>
    </w:p>
    <w:p w:rsidR="00456D7C" w:rsidRDefault="00A46F91">
      <w:pPr>
        <w:ind w:left="9" w:right="134"/>
      </w:pPr>
      <w:r>
        <w:t>Защита является завершающим этапом выполнения студентом дипломной работы. К защите выпускной квалификационной (дипломной) работы допускаются лица, завершившие полный курс</w:t>
      </w:r>
      <w:r>
        <w:t xml:space="preserve"> обучения, успешно прошедшие процедуру демонстрационного (государственного) экзамена в </w:t>
      </w:r>
      <w:r>
        <w:lastRenderedPageBreak/>
        <w:t xml:space="preserve">соответствии с ФГОС СПО и представившие выпускную квалификационную (дипломной) работу с отзывом руководителя в установленный срок. </w:t>
      </w:r>
    </w:p>
    <w:p w:rsidR="00456D7C" w:rsidRDefault="00A46F91">
      <w:pPr>
        <w:spacing w:after="32" w:line="259" w:lineRule="auto"/>
        <w:ind w:left="624"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spacing w:after="5" w:line="271" w:lineRule="auto"/>
        <w:ind w:left="1128" w:right="127" w:hanging="10"/>
      </w:pPr>
      <w:r>
        <w:rPr>
          <w:b/>
        </w:rPr>
        <w:t>2.2.6. Организация защиты выпускной</w:t>
      </w:r>
      <w:r>
        <w:rPr>
          <w:b/>
        </w:rPr>
        <w:t xml:space="preserve"> квалификационной </w:t>
      </w:r>
    </w:p>
    <w:p w:rsidR="00456D7C" w:rsidRDefault="00A46F91">
      <w:pPr>
        <w:pStyle w:val="1"/>
        <w:ind w:left="435" w:right="566"/>
      </w:pPr>
      <w:r>
        <w:t xml:space="preserve">(дипломной) работы </w:t>
      </w:r>
    </w:p>
    <w:p w:rsidR="00456D7C" w:rsidRDefault="00A46F91">
      <w:pPr>
        <w:ind w:left="9" w:right="200" w:firstLine="566"/>
      </w:pPr>
      <w:r>
        <w:t xml:space="preserve"> После завершения написания выпускной квалификационной (дипломной)</w:t>
      </w:r>
      <w:r>
        <w:rPr>
          <w:b/>
        </w:rPr>
        <w:t xml:space="preserve"> </w:t>
      </w:r>
      <w:r>
        <w:t xml:space="preserve"> работы организуется предварительная защита, на которой особое внимание уделяется отработке доклада (формы и содержания).  </w:t>
      </w:r>
    </w:p>
    <w:p w:rsidR="00456D7C" w:rsidRDefault="00A46F91">
      <w:pPr>
        <w:ind w:left="9" w:right="134"/>
      </w:pPr>
      <w:r>
        <w:t>Предварительная подготовка</w:t>
      </w:r>
      <w:r>
        <w:t xml:space="preserve"> к защите ВКР включает следующие этапы: 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составление текста выступления (доклада) и наглядного материала, иллюстрирующего основные положения ВКР (презентация и иллюстрационный материал); 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подготовка ответов на замечания рецензента и руководителя.  </w:t>
      </w:r>
    </w:p>
    <w:p w:rsidR="00456D7C" w:rsidRDefault="00A46F91">
      <w:pPr>
        <w:ind w:left="9" w:right="134"/>
      </w:pPr>
      <w:r>
        <w:t xml:space="preserve">На защиту выпускной квалификационной (дипломной) работы отводится не более 45 минут. Процедура защиты устанавливается председателем Государственной экзаменационной комиссии по согласованию с членами ГЭК и включает в себя: </w:t>
      </w:r>
    </w:p>
    <w:p w:rsidR="00456D7C" w:rsidRDefault="00A46F91">
      <w:pPr>
        <w:numPr>
          <w:ilvl w:val="0"/>
          <w:numId w:val="13"/>
        </w:numPr>
        <w:ind w:right="134"/>
      </w:pPr>
      <w:r>
        <w:t>доклад студента (не более 15 мину</w:t>
      </w:r>
      <w:r>
        <w:t xml:space="preserve">т);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зачитывание отзыва и рецензии;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вопросы членов комиссии; 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ответы студента;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выступления руководителя выпускной квалификационной (дипломной) работы и рецензента, если они присутствуют на заседании государственной экзаменационной комиссии. </w:t>
      </w:r>
    </w:p>
    <w:p w:rsidR="00456D7C" w:rsidRDefault="00A46F91">
      <w:pPr>
        <w:ind w:left="9" w:right="134"/>
      </w:pPr>
      <w:r>
        <w:t>Во время до</w:t>
      </w:r>
      <w:r>
        <w:t xml:space="preserve">клада обучающийся использует подготовленный наглядный материал, иллюстрирующий основные положения ВКР. </w:t>
      </w:r>
    </w:p>
    <w:p w:rsidR="00456D7C" w:rsidRDefault="00A46F91">
      <w:pPr>
        <w:ind w:left="9" w:right="134"/>
      </w:pPr>
      <w:r>
        <w:t>По теме ВКР подготавливается презентация (слайды) в программе PowerPoint, раскрывающая основное содержание и тему исследования. Для презентации 15 минут</w:t>
      </w:r>
      <w:r>
        <w:t xml:space="preserve">ного доклада разрабатывать не более 10-12 слайдов В обязательные слайды входят: 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титульный слайд должен содержать следующую информацию: </w:t>
      </w:r>
    </w:p>
    <w:p w:rsidR="00456D7C" w:rsidRDefault="00A46F91">
      <w:pPr>
        <w:ind w:left="9" w:right="134" w:firstLine="0"/>
      </w:pPr>
      <w:r>
        <w:t xml:space="preserve">название образовательного учреждения, тему ВКР, Ф.И.О. автора, Ф.И.О. </w:t>
      </w:r>
    </w:p>
    <w:p w:rsidR="00456D7C" w:rsidRDefault="00A46F91">
      <w:pPr>
        <w:ind w:left="9" w:right="134" w:firstLine="0"/>
      </w:pPr>
      <w:r>
        <w:t xml:space="preserve">руководителя, название специальности;  </w:t>
      </w:r>
    </w:p>
    <w:p w:rsidR="00456D7C" w:rsidRDefault="00A46F91">
      <w:pPr>
        <w:numPr>
          <w:ilvl w:val="0"/>
          <w:numId w:val="13"/>
        </w:numPr>
        <w:ind w:right="134"/>
      </w:pPr>
      <w:r>
        <w:t>слайд с</w:t>
      </w:r>
      <w:r>
        <w:t xml:space="preserve"> указанием цели и задач ВКР;  </w:t>
      </w:r>
    </w:p>
    <w:p w:rsidR="00456D7C" w:rsidRDefault="00A46F91">
      <w:pPr>
        <w:numPr>
          <w:ilvl w:val="0"/>
          <w:numId w:val="13"/>
        </w:numPr>
        <w:ind w:right="134"/>
      </w:pPr>
      <w:r>
        <w:t xml:space="preserve">слайд по итоговым выводам и рекомендациям по исследуемой проблеме.  </w:t>
      </w:r>
    </w:p>
    <w:p w:rsidR="00456D7C" w:rsidRDefault="00A46F91">
      <w:pPr>
        <w:ind w:left="9" w:right="134"/>
      </w:pPr>
      <w:r>
        <w:lastRenderedPageBreak/>
        <w:t>Остальные слайды должны схематично раскрывать содержание работы, включать минимальный объем поясняющего текста и в наглядной форме представлять основные пол</w:t>
      </w:r>
      <w:r>
        <w:t xml:space="preserve">ожения работы. Для обеспечения разнообразия следует использовать разные виды слайдов: с текстом; с таблицами; с диаграммами. Каждый слайд в презентации должен иметь заголовок. </w:t>
      </w:r>
    </w:p>
    <w:p w:rsidR="00456D7C" w:rsidRDefault="00A46F91">
      <w:pPr>
        <w:ind w:left="9" w:right="134"/>
      </w:pPr>
      <w:r>
        <w:t>В докладе должны найти отражение: актуальность темы; цели и задачи выпускной кв</w:t>
      </w:r>
      <w:r>
        <w:t>алификационной (дипломной) работы; характеристика объекта и предмета исследования; содержательный анализ проблемы по разделам выпускной квалификационной работы с привлечением демонстрационных материалов; результаты ВКР (новизна и практическая ее значимость</w:t>
      </w:r>
      <w:r>
        <w:t xml:space="preserve">), рекомендации и обоснование возможности их реализации в практике. </w:t>
      </w:r>
    </w:p>
    <w:p w:rsidR="00456D7C" w:rsidRDefault="00A46F91">
      <w:pPr>
        <w:spacing w:after="0" w:line="252" w:lineRule="auto"/>
        <w:ind w:left="-15" w:firstLine="708"/>
        <w:jc w:val="left"/>
      </w:pPr>
      <w:r>
        <w:t>К докладу оформляется иллюстрационный материал на листах формата А4. В составе иллюстрационного материала, отражающего текст доклада, целесообразно представить информацию, характеризующую</w:t>
      </w:r>
      <w:r>
        <w:t xml:space="preserve"> динамику  экономических показателей исследуемого объекта, а так же основные </w:t>
      </w:r>
      <w:r>
        <w:tab/>
        <w:t xml:space="preserve">расчетные </w:t>
      </w:r>
      <w:r>
        <w:tab/>
        <w:t xml:space="preserve">финансово-экономические </w:t>
      </w:r>
      <w:r>
        <w:tab/>
        <w:t>показатели, соответствующие теме исследования. Возможно включение материала описывающего типовые и авторские методики исследования. Основные р</w:t>
      </w:r>
      <w:r>
        <w:t xml:space="preserve">езультаты анализа целесообразно представить в виде таблиц, графиков и диаграмм (гистограмм, круговых, объемных и т.д.), которые позволят лучше понять изложение материала доклада. </w:t>
      </w:r>
    </w:p>
    <w:p w:rsidR="00456D7C" w:rsidRDefault="00A46F91">
      <w:pPr>
        <w:ind w:left="9" w:right="134"/>
      </w:pPr>
      <w:r>
        <w:t>Перечень рекомендуемых иллюстраций составляется по согласованию с руководите</w:t>
      </w:r>
      <w:r>
        <w:t xml:space="preserve">лем выпускной квалификационной (дипломной) работы. Готовится 4-5 экземпляров иллюстрационного материала в качестве раздаточного материала членам ГЭК.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numPr>
          <w:ilvl w:val="0"/>
          <w:numId w:val="14"/>
        </w:numPr>
        <w:ind w:right="134" w:hanging="281"/>
      </w:pPr>
      <w:r>
        <w:t xml:space="preserve">УСЛОВИЯ РЕАЛИЗАЦИИ ПРОГРАММЫ ГОСУДАРСТВЕННОЙ </w:t>
      </w:r>
    </w:p>
    <w:p w:rsidR="00456D7C" w:rsidRDefault="00A46F91">
      <w:pPr>
        <w:spacing w:after="0" w:line="259" w:lineRule="auto"/>
        <w:ind w:left="10" w:right="144" w:hanging="10"/>
        <w:jc w:val="center"/>
      </w:pPr>
      <w:r>
        <w:t>ИТОГОВОЙ АТТЕСТАЦИИ</w:t>
      </w:r>
      <w:r>
        <w:rPr>
          <w:b/>
        </w:rPr>
        <w:t xml:space="preserve"> </w:t>
      </w:r>
    </w:p>
    <w:p w:rsidR="00456D7C" w:rsidRDefault="00A46F91">
      <w:pPr>
        <w:spacing w:after="37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spacing w:after="5" w:line="271" w:lineRule="auto"/>
        <w:ind w:left="-15" w:right="127" w:firstLine="650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к минимальному материально-техническому обеспечению </w:t>
      </w:r>
      <w:r>
        <w:t>при выполнении заданий демонстрационного экзамена необходимо:</w:t>
      </w:r>
      <w:r>
        <w:rPr>
          <w:b/>
        </w:rPr>
        <w:t xml:space="preserve"> </w:t>
      </w:r>
    </w:p>
    <w:p w:rsidR="00456D7C" w:rsidRDefault="00A46F91">
      <w:pPr>
        <w:spacing w:after="34" w:line="255" w:lineRule="auto"/>
        <w:ind w:left="10" w:right="135" w:hanging="10"/>
        <w:jc w:val="right"/>
      </w:pPr>
      <w:r>
        <w:t xml:space="preserve">а) для выполнения задания I  уровня «Тестирование» необходимо </w:t>
      </w:r>
    </w:p>
    <w:p w:rsidR="00456D7C" w:rsidRDefault="00A46F91">
      <w:pPr>
        <w:ind w:left="9" w:right="134" w:firstLine="0"/>
      </w:pPr>
      <w:r>
        <w:t xml:space="preserve">соблюдение следующих условий: </w:t>
      </w:r>
    </w:p>
    <w:p w:rsidR="00456D7C" w:rsidRDefault="00A46F91">
      <w:pPr>
        <w:ind w:left="9" w:right="134" w:firstLine="65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наличие компьютерного класса (классов) или других помещений, в которых размещаются персональные компьютеры, объединенные в локальную вычислительную сеть;  </w:t>
      </w:r>
    </w:p>
    <w:p w:rsidR="00456D7C" w:rsidRDefault="00A46F91">
      <w:pPr>
        <w:tabs>
          <w:tab w:val="center" w:pos="776"/>
          <w:tab w:val="center" w:pos="46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наличие специализированного программного обеспечения.   </w:t>
      </w:r>
    </w:p>
    <w:p w:rsidR="00456D7C" w:rsidRDefault="00A46F91">
      <w:pPr>
        <w:tabs>
          <w:tab w:val="center" w:pos="827"/>
          <w:tab w:val="center" w:pos="1447"/>
          <w:tab w:val="center" w:pos="2676"/>
          <w:tab w:val="center" w:pos="4165"/>
          <w:tab w:val="center" w:pos="5025"/>
          <w:tab w:val="center" w:pos="5831"/>
          <w:tab w:val="center" w:pos="7136"/>
          <w:tab w:val="right" w:pos="9357"/>
        </w:tabs>
        <w:spacing w:after="5" w:line="255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для </w:t>
      </w:r>
      <w:r>
        <w:tab/>
        <w:t xml:space="preserve">выполнения </w:t>
      </w:r>
      <w:r>
        <w:tab/>
        <w:t xml:space="preserve">задания </w:t>
      </w:r>
      <w:r>
        <w:tab/>
        <w:t xml:space="preserve">II </w:t>
      </w:r>
      <w:r>
        <w:tab/>
      </w:r>
      <w:r>
        <w:t xml:space="preserve">уровня </w:t>
      </w:r>
      <w:r>
        <w:tab/>
        <w:t xml:space="preserve">«Решение </w:t>
      </w:r>
      <w:r>
        <w:tab/>
        <w:t>практико-</w:t>
      </w:r>
    </w:p>
    <w:p w:rsidR="00456D7C" w:rsidRDefault="00A46F91">
      <w:pPr>
        <w:ind w:left="9" w:right="134" w:firstLine="0"/>
      </w:pPr>
      <w:r>
        <w:lastRenderedPageBreak/>
        <w:t xml:space="preserve">ориентированных профессиональных задач» необходимо соблюдение следующих условий: </w:t>
      </w:r>
    </w:p>
    <w:p w:rsidR="00456D7C" w:rsidRDefault="00A46F91">
      <w:pPr>
        <w:ind w:left="9" w:right="134" w:firstLine="65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наличие класса с количеством рабочих мест по количеству числа экзаменующихся; </w:t>
      </w:r>
    </w:p>
    <w:p w:rsidR="00456D7C" w:rsidRDefault="00A46F91">
      <w:pPr>
        <w:ind w:left="9" w:right="134" w:firstLine="65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наличие нормативной, справочной и иной литературы, допущенной к</w:t>
      </w:r>
      <w:r>
        <w:t xml:space="preserve"> использованию на демонстрационном экзамене. </w:t>
      </w:r>
    </w:p>
    <w:p w:rsidR="00456D7C" w:rsidRDefault="00A46F91">
      <w:pPr>
        <w:ind w:left="9" w:right="134" w:firstLine="566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к минимальному материально-техническому обеспечению </w:t>
      </w:r>
      <w:r>
        <w:t>при выполнении выпускной квалификационной (дипломной) работы реализация программы ГИА предполагает наличие кабинета к государственной итоговой</w:t>
      </w:r>
      <w:r>
        <w:t xml:space="preserve"> аттестации. </w:t>
      </w:r>
      <w:r>
        <w:rPr>
          <w:b/>
        </w:rPr>
        <w:t xml:space="preserve"> Оборудование кабинета: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рабочее место для консультанта-преподавателя,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компьютер, принтер,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рабочие места для обучающихся,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лицензионное программное обеспечение общего и специального назначения,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>график проведения консультаций по выпускны</w:t>
      </w:r>
      <w:r>
        <w:t xml:space="preserve">м квалификационным работам,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график поэтапного выполнения дипломных работ. </w:t>
      </w:r>
    </w:p>
    <w:p w:rsidR="00456D7C" w:rsidRDefault="00A46F91">
      <w:pPr>
        <w:numPr>
          <w:ilvl w:val="0"/>
          <w:numId w:val="15"/>
        </w:numPr>
        <w:spacing w:after="5" w:line="271" w:lineRule="auto"/>
        <w:ind w:right="134" w:firstLine="566"/>
      </w:pPr>
      <w:r>
        <w:rPr>
          <w:b/>
        </w:rPr>
        <w:t>при защите аыпусконо квалификационной (дипломной) работы:</w:t>
      </w:r>
      <w:r>
        <w:t xml:space="preserve">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Для защиты дипломной  работы отводится специально подготовленная </w:t>
      </w:r>
      <w:r>
        <w:rPr>
          <w:b/>
        </w:rPr>
        <w:t>учебная аудитория «Страховой магазин» №.143</w:t>
      </w:r>
      <w:r>
        <w:t xml:space="preserve"> </w:t>
      </w:r>
      <w:r>
        <w:rPr>
          <w:b/>
        </w:rPr>
        <w:t>Оснащение к</w:t>
      </w:r>
      <w:r>
        <w:rPr>
          <w:b/>
        </w:rPr>
        <w:t xml:space="preserve">абинета: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рабочее место для членов Государственной экзаменационной комиссии,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компьютер, мультимедийный проектор, экран,  </w:t>
      </w:r>
    </w:p>
    <w:p w:rsidR="00456D7C" w:rsidRDefault="00A46F91">
      <w:pPr>
        <w:numPr>
          <w:ilvl w:val="0"/>
          <w:numId w:val="15"/>
        </w:numPr>
        <w:ind w:right="134" w:firstLine="566"/>
      </w:pPr>
      <w:r>
        <w:t xml:space="preserve">лицензионное программное обеспечение общего и специального назначения.  </w:t>
      </w:r>
    </w:p>
    <w:p w:rsidR="00456D7C" w:rsidRDefault="00A46F91">
      <w:pPr>
        <w:spacing w:after="29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pStyle w:val="2"/>
        <w:ind w:left="435" w:right="625"/>
      </w:pPr>
      <w:r>
        <w:t xml:space="preserve">3.3 Информационное обеспечение ГИА </w:t>
      </w:r>
    </w:p>
    <w:p w:rsidR="00456D7C" w:rsidRDefault="00A46F91">
      <w:pPr>
        <w:spacing w:after="23" w:line="259" w:lineRule="auto"/>
        <w:ind w:right="132" w:firstLine="0"/>
        <w:jc w:val="center"/>
      </w:pPr>
      <w:r>
        <w:rPr>
          <w:b/>
        </w:rPr>
        <w:t xml:space="preserve"> </w:t>
      </w:r>
    </w:p>
    <w:p w:rsidR="00456D7C" w:rsidRDefault="00A46F91">
      <w:pPr>
        <w:spacing w:after="13" w:line="267" w:lineRule="auto"/>
        <w:ind w:left="43" w:right="191" w:firstLine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36576</wp:posOffset>
                </wp:positionH>
                <wp:positionV relativeFrom="paragraph">
                  <wp:posOffset>-36668</wp:posOffset>
                </wp:positionV>
                <wp:extent cx="5778373" cy="4907915"/>
                <wp:effectExtent l="0" t="0" r="0" b="0"/>
                <wp:wrapNone/>
                <wp:docPr id="50375" name="Group 50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373" cy="4907915"/>
                          <a:chOff x="0" y="0"/>
                          <a:chExt cx="5778373" cy="4907915"/>
                        </a:xfrm>
                      </wpg:grpSpPr>
                      <wps:wsp>
                        <wps:cNvPr id="53872" name="Shape 53872"/>
                        <wps:cNvSpPr/>
                        <wps:spPr>
                          <a:xfrm>
                            <a:off x="359613" y="0"/>
                            <a:ext cx="541871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4216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3" name="Shape 53873"/>
                        <wps:cNvSpPr/>
                        <wps:spPr>
                          <a:xfrm>
                            <a:off x="0" y="204216"/>
                            <a:ext cx="577837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373" h="205740">
                                <a:moveTo>
                                  <a:pt x="0" y="0"/>
                                </a:moveTo>
                                <a:lnTo>
                                  <a:pt x="5778373" y="0"/>
                                </a:lnTo>
                                <a:lnTo>
                                  <a:pt x="5778373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4" name="Shape 53874"/>
                        <wps:cNvSpPr/>
                        <wps:spPr>
                          <a:xfrm>
                            <a:off x="0" y="409956"/>
                            <a:ext cx="577837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373" h="204216">
                                <a:moveTo>
                                  <a:pt x="0" y="0"/>
                                </a:moveTo>
                                <a:lnTo>
                                  <a:pt x="5778373" y="0"/>
                                </a:lnTo>
                                <a:lnTo>
                                  <a:pt x="577837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5" name="Shape 53875"/>
                        <wps:cNvSpPr/>
                        <wps:spPr>
                          <a:xfrm>
                            <a:off x="0" y="614172"/>
                            <a:ext cx="577837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373" h="204216">
                                <a:moveTo>
                                  <a:pt x="0" y="0"/>
                                </a:moveTo>
                                <a:lnTo>
                                  <a:pt x="5778373" y="0"/>
                                </a:lnTo>
                                <a:lnTo>
                                  <a:pt x="577837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6" name="Shape 53876"/>
                        <wps:cNvSpPr/>
                        <wps:spPr>
                          <a:xfrm>
                            <a:off x="0" y="818337"/>
                            <a:ext cx="1065276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76" h="204521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  <a:lnTo>
                                  <a:pt x="1065276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7" name="Shape 53877"/>
                        <wps:cNvSpPr/>
                        <wps:spPr>
                          <a:xfrm>
                            <a:off x="359613" y="1022858"/>
                            <a:ext cx="541871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4216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8" name="Shape 53878"/>
                        <wps:cNvSpPr/>
                        <wps:spPr>
                          <a:xfrm>
                            <a:off x="0" y="1227074"/>
                            <a:ext cx="449795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59" h="204216">
                                <a:moveTo>
                                  <a:pt x="0" y="0"/>
                                </a:moveTo>
                                <a:lnTo>
                                  <a:pt x="4497959" y="0"/>
                                </a:lnTo>
                                <a:lnTo>
                                  <a:pt x="449795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9" name="Shape 53879"/>
                        <wps:cNvSpPr/>
                        <wps:spPr>
                          <a:xfrm>
                            <a:off x="359613" y="1431290"/>
                            <a:ext cx="541871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5740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0" name="Shape 53880"/>
                        <wps:cNvSpPr/>
                        <wps:spPr>
                          <a:xfrm>
                            <a:off x="0" y="1637030"/>
                            <a:ext cx="387769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91" h="204216">
                                <a:moveTo>
                                  <a:pt x="0" y="0"/>
                                </a:moveTo>
                                <a:lnTo>
                                  <a:pt x="3877691" y="0"/>
                                </a:lnTo>
                                <a:lnTo>
                                  <a:pt x="387769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1" name="Shape 53881"/>
                        <wps:cNvSpPr/>
                        <wps:spPr>
                          <a:xfrm>
                            <a:off x="359613" y="1841246"/>
                            <a:ext cx="541871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4216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2" name="Shape 53882"/>
                        <wps:cNvSpPr/>
                        <wps:spPr>
                          <a:xfrm>
                            <a:off x="0" y="2045462"/>
                            <a:ext cx="5607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204216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3" name="Shape 53883"/>
                        <wps:cNvSpPr/>
                        <wps:spPr>
                          <a:xfrm>
                            <a:off x="359613" y="2249678"/>
                            <a:ext cx="541871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4215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4" name="Shape 53884"/>
                        <wps:cNvSpPr/>
                        <wps:spPr>
                          <a:xfrm>
                            <a:off x="0" y="2453894"/>
                            <a:ext cx="577837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373" h="204216">
                                <a:moveTo>
                                  <a:pt x="0" y="0"/>
                                </a:moveTo>
                                <a:lnTo>
                                  <a:pt x="5778373" y="0"/>
                                </a:lnTo>
                                <a:lnTo>
                                  <a:pt x="577837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5" name="Shape 53885"/>
                        <wps:cNvSpPr/>
                        <wps:spPr>
                          <a:xfrm>
                            <a:off x="0" y="2658111"/>
                            <a:ext cx="155168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204215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  <a:lnTo>
                                  <a:pt x="1551686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6" name="Shape 53886"/>
                        <wps:cNvSpPr/>
                        <wps:spPr>
                          <a:xfrm>
                            <a:off x="359613" y="2862402"/>
                            <a:ext cx="4031615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615" h="206045">
                                <a:moveTo>
                                  <a:pt x="0" y="0"/>
                                </a:moveTo>
                                <a:lnTo>
                                  <a:pt x="4031615" y="0"/>
                                </a:lnTo>
                                <a:lnTo>
                                  <a:pt x="4031615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7" name="Shape 53887"/>
                        <wps:cNvSpPr/>
                        <wps:spPr>
                          <a:xfrm>
                            <a:off x="359613" y="3068447"/>
                            <a:ext cx="541871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4216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8" name="Shape 53888"/>
                        <wps:cNvSpPr/>
                        <wps:spPr>
                          <a:xfrm>
                            <a:off x="0" y="3272663"/>
                            <a:ext cx="308330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306" h="204216">
                                <a:moveTo>
                                  <a:pt x="0" y="0"/>
                                </a:moveTo>
                                <a:lnTo>
                                  <a:pt x="3083306" y="0"/>
                                </a:lnTo>
                                <a:lnTo>
                                  <a:pt x="3083306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9" name="Shape 53889"/>
                        <wps:cNvSpPr/>
                        <wps:spPr>
                          <a:xfrm>
                            <a:off x="359613" y="3476879"/>
                            <a:ext cx="278498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3" h="204215">
                                <a:moveTo>
                                  <a:pt x="0" y="0"/>
                                </a:moveTo>
                                <a:lnTo>
                                  <a:pt x="2784983" y="0"/>
                                </a:lnTo>
                                <a:lnTo>
                                  <a:pt x="2784983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0" name="Shape 53890"/>
                        <wps:cNvSpPr/>
                        <wps:spPr>
                          <a:xfrm>
                            <a:off x="359613" y="3681095"/>
                            <a:ext cx="22710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014" h="204216">
                                <a:moveTo>
                                  <a:pt x="0" y="0"/>
                                </a:moveTo>
                                <a:lnTo>
                                  <a:pt x="2271014" y="0"/>
                                </a:lnTo>
                                <a:lnTo>
                                  <a:pt x="227101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1" name="Shape 53891"/>
                        <wps:cNvSpPr/>
                        <wps:spPr>
                          <a:xfrm>
                            <a:off x="359613" y="3885311"/>
                            <a:ext cx="541871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710" h="204216">
                                <a:moveTo>
                                  <a:pt x="0" y="0"/>
                                </a:moveTo>
                                <a:lnTo>
                                  <a:pt x="5418710" y="0"/>
                                </a:lnTo>
                                <a:lnTo>
                                  <a:pt x="541871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2" name="Shape 53892"/>
                        <wps:cNvSpPr/>
                        <wps:spPr>
                          <a:xfrm>
                            <a:off x="0" y="4089527"/>
                            <a:ext cx="155168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205739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  <a:lnTo>
                                  <a:pt x="1551686" y="205739"/>
                                </a:lnTo>
                                <a:lnTo>
                                  <a:pt x="0" y="205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3" name="Shape 53893"/>
                        <wps:cNvSpPr/>
                        <wps:spPr>
                          <a:xfrm>
                            <a:off x="359613" y="4295267"/>
                            <a:ext cx="285508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087" h="204216">
                                <a:moveTo>
                                  <a:pt x="0" y="0"/>
                                </a:moveTo>
                                <a:lnTo>
                                  <a:pt x="2855087" y="0"/>
                                </a:lnTo>
                                <a:lnTo>
                                  <a:pt x="285508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4" name="Shape 53894"/>
                        <wps:cNvSpPr/>
                        <wps:spPr>
                          <a:xfrm>
                            <a:off x="359613" y="4499483"/>
                            <a:ext cx="300748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487" h="204216">
                                <a:moveTo>
                                  <a:pt x="0" y="0"/>
                                </a:moveTo>
                                <a:lnTo>
                                  <a:pt x="3007487" y="0"/>
                                </a:lnTo>
                                <a:lnTo>
                                  <a:pt x="300748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5" name="Shape 53895"/>
                        <wps:cNvSpPr/>
                        <wps:spPr>
                          <a:xfrm>
                            <a:off x="359613" y="4703699"/>
                            <a:ext cx="350583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835" h="204216">
                                <a:moveTo>
                                  <a:pt x="0" y="0"/>
                                </a:moveTo>
                                <a:lnTo>
                                  <a:pt x="3505835" y="0"/>
                                </a:lnTo>
                                <a:lnTo>
                                  <a:pt x="3505835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375" style="width:454.99pt;height:386.45pt;position:absolute;z-index:-2147483520;mso-position-horizontal-relative:text;mso-position-horizontal:absolute;margin-left:2.88pt;mso-position-vertical-relative:text;margin-top:-2.8873pt;" coordsize="57783,49079">
                <v:shape id="Shape 53896" style="position:absolute;width:54187;height:2042;left:3596;top:0;" coordsize="5418710,204216" path="m0,0l5418710,0l5418710,204216l0,204216l0,0">
                  <v:stroke weight="0pt" endcap="flat" joinstyle="miter" miterlimit="10" on="false" color="#000000" opacity="0"/>
                  <v:fill on="true" color="#ffff00"/>
                </v:shape>
                <v:shape id="Shape 53897" style="position:absolute;width:57783;height:2057;left:0;top:2042;" coordsize="5778373,205740" path="m0,0l5778373,0l5778373,205740l0,205740l0,0">
                  <v:stroke weight="0pt" endcap="flat" joinstyle="miter" miterlimit="10" on="false" color="#000000" opacity="0"/>
                  <v:fill on="true" color="#ffff00"/>
                </v:shape>
                <v:shape id="Shape 53898" style="position:absolute;width:57783;height:2042;left:0;top:4099;" coordsize="5778373,204216" path="m0,0l5778373,0l5778373,204216l0,204216l0,0">
                  <v:stroke weight="0pt" endcap="flat" joinstyle="miter" miterlimit="10" on="false" color="#000000" opacity="0"/>
                  <v:fill on="true" color="#ffff00"/>
                </v:shape>
                <v:shape id="Shape 53899" style="position:absolute;width:57783;height:2042;left:0;top:6141;" coordsize="5778373,204216" path="m0,0l5778373,0l5778373,204216l0,204216l0,0">
                  <v:stroke weight="0pt" endcap="flat" joinstyle="miter" miterlimit="10" on="false" color="#000000" opacity="0"/>
                  <v:fill on="true" color="#ffff00"/>
                </v:shape>
                <v:shape id="Shape 53900" style="position:absolute;width:10652;height:2045;left:0;top:8183;" coordsize="1065276,204521" path="m0,0l1065276,0l1065276,204521l0,204521l0,0">
                  <v:stroke weight="0pt" endcap="flat" joinstyle="miter" miterlimit="10" on="false" color="#000000" opacity="0"/>
                  <v:fill on="true" color="#ffff00"/>
                </v:shape>
                <v:shape id="Shape 53901" style="position:absolute;width:54187;height:2042;left:3596;top:10228;" coordsize="5418710,204216" path="m0,0l5418710,0l5418710,204216l0,204216l0,0">
                  <v:stroke weight="0pt" endcap="flat" joinstyle="miter" miterlimit="10" on="false" color="#000000" opacity="0"/>
                  <v:fill on="true" color="#ffff00"/>
                </v:shape>
                <v:shape id="Shape 53902" style="position:absolute;width:44979;height:2042;left:0;top:12270;" coordsize="4497959,204216" path="m0,0l4497959,0l4497959,204216l0,204216l0,0">
                  <v:stroke weight="0pt" endcap="flat" joinstyle="miter" miterlimit="10" on="false" color="#000000" opacity="0"/>
                  <v:fill on="true" color="#ffff00"/>
                </v:shape>
                <v:shape id="Shape 53903" style="position:absolute;width:54187;height:2057;left:3596;top:14312;" coordsize="5418710,205740" path="m0,0l5418710,0l5418710,205740l0,205740l0,0">
                  <v:stroke weight="0pt" endcap="flat" joinstyle="miter" miterlimit="10" on="false" color="#000000" opacity="0"/>
                  <v:fill on="true" color="#ffff00"/>
                </v:shape>
                <v:shape id="Shape 53904" style="position:absolute;width:38776;height:2042;left:0;top:16370;" coordsize="3877691,204216" path="m0,0l3877691,0l3877691,204216l0,204216l0,0">
                  <v:stroke weight="0pt" endcap="flat" joinstyle="miter" miterlimit="10" on="false" color="#000000" opacity="0"/>
                  <v:fill on="true" color="#ffff00"/>
                </v:shape>
                <v:shape id="Shape 53905" style="position:absolute;width:54187;height:2042;left:3596;top:18412;" coordsize="5418710,204216" path="m0,0l5418710,0l5418710,204216l0,204216l0,0">
                  <v:stroke weight="0pt" endcap="flat" joinstyle="miter" miterlimit="10" on="false" color="#000000" opacity="0"/>
                  <v:fill on="true" color="#ffff00"/>
                </v:shape>
                <v:shape id="Shape 53906" style="position:absolute;width:56076;height:2042;left:0;top:20454;" coordsize="5607685,204216" path="m0,0l5607685,0l5607685,204216l0,204216l0,0">
                  <v:stroke weight="0pt" endcap="flat" joinstyle="miter" miterlimit="10" on="false" color="#000000" opacity="0"/>
                  <v:fill on="true" color="#ffff00"/>
                </v:shape>
                <v:shape id="Shape 53907" style="position:absolute;width:54187;height:2042;left:3596;top:22496;" coordsize="5418710,204215" path="m0,0l5418710,0l5418710,204215l0,204215l0,0">
                  <v:stroke weight="0pt" endcap="flat" joinstyle="miter" miterlimit="10" on="false" color="#000000" opacity="0"/>
                  <v:fill on="true" color="#ffff00"/>
                </v:shape>
                <v:shape id="Shape 53908" style="position:absolute;width:57783;height:2042;left:0;top:24538;" coordsize="5778373,204216" path="m0,0l5778373,0l5778373,204216l0,204216l0,0">
                  <v:stroke weight="0pt" endcap="flat" joinstyle="miter" miterlimit="10" on="false" color="#000000" opacity="0"/>
                  <v:fill on="true" color="#ffff00"/>
                </v:shape>
                <v:shape id="Shape 53909" style="position:absolute;width:15516;height:2042;left:0;top:26581;" coordsize="1551686,204215" path="m0,0l1551686,0l1551686,204215l0,204215l0,0">
                  <v:stroke weight="0pt" endcap="flat" joinstyle="miter" miterlimit="10" on="false" color="#000000" opacity="0"/>
                  <v:fill on="true" color="#ffff00"/>
                </v:shape>
                <v:shape id="Shape 53910" style="position:absolute;width:40316;height:2060;left:3596;top:28624;" coordsize="4031615,206045" path="m0,0l4031615,0l4031615,206045l0,206045l0,0">
                  <v:stroke weight="0pt" endcap="flat" joinstyle="miter" miterlimit="10" on="false" color="#000000" opacity="0"/>
                  <v:fill on="true" color="#ffff00"/>
                </v:shape>
                <v:shape id="Shape 53911" style="position:absolute;width:54187;height:2042;left:3596;top:30684;" coordsize="5418710,204216" path="m0,0l5418710,0l5418710,204216l0,204216l0,0">
                  <v:stroke weight="0pt" endcap="flat" joinstyle="miter" miterlimit="10" on="false" color="#000000" opacity="0"/>
                  <v:fill on="true" color="#ffff00"/>
                </v:shape>
                <v:shape id="Shape 53912" style="position:absolute;width:30833;height:2042;left:0;top:32726;" coordsize="3083306,204216" path="m0,0l3083306,0l3083306,204216l0,204216l0,0">
                  <v:stroke weight="0pt" endcap="flat" joinstyle="miter" miterlimit="10" on="false" color="#000000" opacity="0"/>
                  <v:fill on="true" color="#ffff00"/>
                </v:shape>
                <v:shape id="Shape 53913" style="position:absolute;width:27849;height:2042;left:3596;top:34768;" coordsize="2784983,204215" path="m0,0l2784983,0l2784983,204215l0,204215l0,0">
                  <v:stroke weight="0pt" endcap="flat" joinstyle="miter" miterlimit="10" on="false" color="#000000" opacity="0"/>
                  <v:fill on="true" color="#ffff00"/>
                </v:shape>
                <v:shape id="Shape 53914" style="position:absolute;width:22710;height:2042;left:3596;top:36810;" coordsize="2271014,204216" path="m0,0l2271014,0l2271014,204216l0,204216l0,0">
                  <v:stroke weight="0pt" endcap="flat" joinstyle="miter" miterlimit="10" on="false" color="#000000" opacity="0"/>
                  <v:fill on="true" color="#ffff00"/>
                </v:shape>
                <v:shape id="Shape 53915" style="position:absolute;width:54187;height:2042;left:3596;top:38853;" coordsize="5418710,204216" path="m0,0l5418710,0l5418710,204216l0,204216l0,0">
                  <v:stroke weight="0pt" endcap="flat" joinstyle="miter" miterlimit="10" on="false" color="#000000" opacity="0"/>
                  <v:fill on="true" color="#ffff00"/>
                </v:shape>
                <v:shape id="Shape 53916" style="position:absolute;width:15516;height:2057;left:0;top:40895;" coordsize="1551686,205739" path="m0,0l1551686,0l1551686,205739l0,205739l0,0">
                  <v:stroke weight="0pt" endcap="flat" joinstyle="miter" miterlimit="10" on="false" color="#000000" opacity="0"/>
                  <v:fill on="true" color="#ffff00"/>
                </v:shape>
                <v:shape id="Shape 53917" style="position:absolute;width:28550;height:2042;left:3596;top:42952;" coordsize="2855087,204216" path="m0,0l2855087,0l2855087,204216l0,204216l0,0">
                  <v:stroke weight="0pt" endcap="flat" joinstyle="miter" miterlimit="10" on="false" color="#000000" opacity="0"/>
                  <v:fill on="true" color="#ffff00"/>
                </v:shape>
                <v:shape id="Shape 53918" style="position:absolute;width:30074;height:2042;left:3596;top:44994;" coordsize="3007487,204216" path="m0,0l3007487,0l3007487,204216l0,204216l0,0">
                  <v:stroke weight="0pt" endcap="flat" joinstyle="miter" miterlimit="10" on="false" color="#000000" opacity="0"/>
                  <v:fill on="true" color="#ffff00"/>
                </v:shape>
                <v:shape id="Shape 53919" style="position:absolute;width:35058;height:2042;left:3596;top:47036;" coordsize="3505835,204216" path="m0,0l3505835,0l3505835,204216l0,204216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color w:val="FF0000"/>
        </w:rPr>
        <w:t>1.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color w:val="FF0000"/>
        </w:rPr>
        <w:t xml:space="preserve">Приказ Минобрнауки России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дополнениями, приказ Минобразования и науки от </w:t>
      </w:r>
    </w:p>
    <w:p w:rsidR="00456D7C" w:rsidRDefault="00A46F91">
      <w:pPr>
        <w:spacing w:after="13" w:line="267" w:lineRule="auto"/>
        <w:ind w:left="53" w:right="191" w:hanging="10"/>
      </w:pPr>
      <w:r>
        <w:rPr>
          <w:color w:val="FF0000"/>
        </w:rPr>
        <w:t>05</w:t>
      </w:r>
      <w:r>
        <w:rPr>
          <w:color w:val="FF0000"/>
        </w:rPr>
        <w:t>.02.2018 г.). 2.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color w:val="FF0000"/>
        </w:rPr>
        <w:t xml:space="preserve">Положение о проведении государственной итоговой аттестации, утвержденное ректором ФГБОУ ВО Ставропольский ГАУ.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Приказ ректором ФГБОУ ВО Ставропольский ГАУ о допуске студентов к государственной итоговой аттестации.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lastRenderedPageBreak/>
        <w:t xml:space="preserve">Приказ ректором ФГБОУ ВО Ставропольский ГАУ о закреплении за выпускниками тем выпускных квалификационных (дипломных) работ. 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>Приказ ректором ГБОУ ВО Ставропольский ГАУ о закреплении руководителей и внешних рецензентов выпускных квалификационных (дипломных</w:t>
      </w:r>
      <w:r>
        <w:rPr>
          <w:color w:val="FF0000"/>
        </w:rPr>
        <w:t xml:space="preserve">)  работ.  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Программа государственной итоговой аттестации. 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Методические рекомендации по разработке выпускных квалификационных (дипломных) работ 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Сводная ведомость успеваемости. 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Протоколы заседания ГЭК.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>График поэтапного выполнения выпускных квалифи</w:t>
      </w:r>
      <w:r>
        <w:rPr>
          <w:color w:val="FF0000"/>
        </w:rPr>
        <w:t xml:space="preserve">кационных (дипломных)  работ.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Литература по специальности.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Зачетные книжки обучающихся. </w:t>
      </w:r>
    </w:p>
    <w:p w:rsidR="00456D7C" w:rsidRDefault="00A46F91">
      <w:pPr>
        <w:numPr>
          <w:ilvl w:val="0"/>
          <w:numId w:val="16"/>
        </w:numPr>
        <w:spacing w:after="13" w:line="267" w:lineRule="auto"/>
        <w:ind w:right="191" w:firstLine="566"/>
      </w:pPr>
      <w:r>
        <w:rPr>
          <w:color w:val="FF0000"/>
        </w:rPr>
        <w:t xml:space="preserve">Отчеты по производственной практике </w:t>
      </w:r>
    </w:p>
    <w:p w:rsidR="00456D7C" w:rsidRDefault="00A46F91">
      <w:pPr>
        <w:spacing w:after="0" w:line="259" w:lineRule="auto"/>
        <w:ind w:left="624"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spacing w:after="3" w:line="258" w:lineRule="auto"/>
        <w:ind w:left="158" w:firstLine="941"/>
        <w:jc w:val="left"/>
      </w:pPr>
      <w:r>
        <w:rPr>
          <w:b/>
        </w:rPr>
        <w:t xml:space="preserve">3.4. </w:t>
      </w:r>
      <w:r>
        <w:rPr>
          <w:b/>
        </w:rPr>
        <w:t>Перечень наглядных пособий, материалов справочного характера, нормативных документов, разрешенных к использованию на защите:</w:t>
      </w:r>
      <w:r>
        <w:t xml:space="preserve"> </w:t>
      </w:r>
    </w:p>
    <w:p w:rsidR="00456D7C" w:rsidRDefault="00A46F91">
      <w:pPr>
        <w:numPr>
          <w:ilvl w:val="0"/>
          <w:numId w:val="17"/>
        </w:numPr>
        <w:ind w:right="134" w:hanging="581"/>
      </w:pPr>
      <w:r>
        <w:t xml:space="preserve">таблицы; </w:t>
      </w:r>
    </w:p>
    <w:p w:rsidR="00456D7C" w:rsidRDefault="00A46F91">
      <w:pPr>
        <w:numPr>
          <w:ilvl w:val="0"/>
          <w:numId w:val="17"/>
        </w:numPr>
        <w:ind w:right="134" w:hanging="581"/>
      </w:pPr>
      <w:r>
        <w:t xml:space="preserve">мультимедийная презентация; </w:t>
      </w:r>
    </w:p>
    <w:p w:rsidR="00456D7C" w:rsidRDefault="00A46F91">
      <w:pPr>
        <w:numPr>
          <w:ilvl w:val="0"/>
          <w:numId w:val="17"/>
        </w:numPr>
        <w:ind w:right="134" w:hanging="581"/>
      </w:pPr>
      <w:r>
        <w:t xml:space="preserve">доклады студентов; </w:t>
      </w:r>
    </w:p>
    <w:p w:rsidR="00456D7C" w:rsidRDefault="00A46F91">
      <w:pPr>
        <w:numPr>
          <w:ilvl w:val="0"/>
          <w:numId w:val="17"/>
        </w:numPr>
        <w:ind w:right="134" w:hanging="581"/>
      </w:pPr>
      <w:r>
        <w:t>периодические издания по специальности</w:t>
      </w:r>
      <w:r>
        <w:rPr>
          <w:b/>
        </w:rPr>
        <w:t xml:space="preserve"> </w:t>
      </w:r>
    </w:p>
    <w:p w:rsidR="00456D7C" w:rsidRDefault="00A46F91">
      <w:pPr>
        <w:spacing w:after="26" w:line="259" w:lineRule="auto"/>
        <w:ind w:left="624" w:firstLine="0"/>
        <w:jc w:val="left"/>
      </w:pPr>
      <w:r>
        <w:rPr>
          <w:b/>
        </w:rPr>
        <w:t xml:space="preserve"> </w:t>
      </w:r>
    </w:p>
    <w:p w:rsidR="00456D7C" w:rsidRDefault="00A46F91">
      <w:pPr>
        <w:spacing w:after="5" w:line="271" w:lineRule="auto"/>
        <w:ind w:left="1448" w:right="127" w:hanging="10"/>
      </w:pPr>
      <w:r>
        <w:rPr>
          <w:b/>
        </w:rPr>
        <w:t>3.5 Общие требования к органи</w:t>
      </w:r>
      <w:r>
        <w:rPr>
          <w:b/>
        </w:rPr>
        <w:t xml:space="preserve">зации и проведению ГИА  </w:t>
      </w:r>
    </w:p>
    <w:p w:rsidR="00456D7C" w:rsidRDefault="00A46F91">
      <w:pPr>
        <w:ind w:left="9" w:right="134"/>
      </w:pPr>
      <w:r>
        <w:t xml:space="preserve">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федеральных государственных образовательных </w:t>
      </w:r>
      <w:hyperlink r:id="rId15">
        <w:r>
          <w:t>стандартов</w:t>
        </w:r>
      </w:hyperlink>
      <w:hyperlink r:id="rId16">
        <w:r>
          <w:t xml:space="preserve"> </w:t>
        </w:r>
      </w:hyperlink>
      <w:r>
        <w:t>среднего профессионального образования государственная итоговая аттестация проводится государственными экзаменационными комиссиями (далее ГЭК), а итоговая аттестация итоговыми экзаменационными коми</w:t>
      </w:r>
      <w:r>
        <w:t xml:space="preserve">ссиями (далее ИЭК), которые создаются по каждой образовательной программе среднего профессионального образования, реализуемой на факультете Университета. </w:t>
      </w:r>
    </w:p>
    <w:p w:rsidR="00456D7C" w:rsidRDefault="00A46F91">
      <w:pPr>
        <w:ind w:left="9" w:right="134"/>
      </w:pPr>
      <w:r>
        <w:t xml:space="preserve">ГЭК и ИЭК формируется из педагогических работников факультета, реализующего основные образовательные </w:t>
      </w:r>
      <w:r>
        <w:t xml:space="preserve">программы СПО, лиц, приглашенных из сторонних организаций, в том числе педагогических работников, представителей работодателей или их объединений, </w:t>
      </w:r>
      <w:r>
        <w:lastRenderedPageBreak/>
        <w:t>направление деятельности которых соответствует области профессиональной деятельности, к которой готовятся вып</w:t>
      </w:r>
      <w:r>
        <w:t xml:space="preserve">ускники. </w:t>
      </w:r>
    </w:p>
    <w:p w:rsidR="00456D7C" w:rsidRDefault="00A46F91">
      <w:pPr>
        <w:ind w:left="9" w:right="134"/>
      </w:pPr>
      <w:r>
        <w:t xml:space="preserve">В случае проведения демонстрационного экзамена в состав ГЭК и ИЭК входят также эксперты союза «Агентство развития профессиональных сообществ и рабочих кадров «Молодые профессионалы (Ворлдскиллс Россия)» (далее − союз). </w:t>
      </w:r>
    </w:p>
    <w:p w:rsidR="00456D7C" w:rsidRDefault="00A46F91">
      <w:pPr>
        <w:ind w:left="9" w:right="134"/>
      </w:pPr>
      <w:r>
        <w:t>Состав ГЭК и ИЭК утверждае</w:t>
      </w:r>
      <w:r>
        <w:t xml:space="preserve">тся приказом проректора по учебной и воспитательной работе Университета. </w:t>
      </w:r>
    </w:p>
    <w:p w:rsidR="00456D7C" w:rsidRDefault="00A46F91">
      <w:pPr>
        <w:ind w:left="9" w:right="134"/>
      </w:pPr>
      <w:r>
        <w:t xml:space="preserve">ГЭК и ИЭК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456D7C" w:rsidRDefault="00A46F91">
      <w:pPr>
        <w:ind w:left="9" w:right="134"/>
      </w:pPr>
      <w:r>
        <w:t>Председатели ГЭК и ИЭК ут</w:t>
      </w:r>
      <w:r>
        <w:t xml:space="preserve">верждаются не позднее 20 декабря текущего года на следующий календарный год (с 1 января по 31 декабря) Министерством сельского хозяйства Российской федерации по представлению Университета.  </w:t>
      </w:r>
    </w:p>
    <w:p w:rsidR="00456D7C" w:rsidRDefault="00A46F91">
      <w:pPr>
        <w:ind w:left="9" w:right="134"/>
      </w:pPr>
      <w:r>
        <w:t>Председателем ГЭК и ИЭК утверждается лицо, не работающее в Универ</w:t>
      </w:r>
      <w:r>
        <w:t xml:space="preserve">ситете, из числа: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 </w:t>
      </w:r>
    </w:p>
    <w:p w:rsidR="00456D7C" w:rsidRDefault="00A46F91">
      <w:pPr>
        <w:spacing w:after="34" w:line="255" w:lineRule="auto"/>
        <w:ind w:left="10" w:right="135" w:hanging="10"/>
        <w:jc w:val="right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представителей </w:t>
      </w:r>
      <w:r>
        <w:tab/>
        <w:t xml:space="preserve">работодателей </w:t>
      </w:r>
      <w:r>
        <w:tab/>
        <w:t xml:space="preserve">или </w:t>
      </w:r>
      <w:r>
        <w:tab/>
        <w:t xml:space="preserve">их </w:t>
      </w:r>
      <w:r>
        <w:tab/>
        <w:t xml:space="preserve">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456D7C" w:rsidRDefault="00A46F91">
      <w:pPr>
        <w:ind w:left="9" w:right="134"/>
      </w:pPr>
      <w:r>
        <w:t>Декан факультета, реализующего основные образовательные программы СПО является замес</w:t>
      </w:r>
      <w:r>
        <w:t xml:space="preserve">тителем председателя государственной экзаменационной комиссии. В случае создания на факультете нескольких ГЭК и ИЭК, назначается несколько заместителей председателей комиссий из числа руководящих работников факультета или педагогических работников. </w:t>
      </w:r>
    </w:p>
    <w:p w:rsidR="00456D7C" w:rsidRDefault="00A46F91">
      <w:pPr>
        <w:ind w:left="9" w:right="134"/>
      </w:pPr>
      <w:r>
        <w:t>Госуда</w:t>
      </w:r>
      <w:r>
        <w:t>рственная экзаменационная комиссия и итоговая экзаменационная комиссия действуют в течение одного календарного года.</w:t>
      </w:r>
      <w:r>
        <w:rPr>
          <w:color w:val="FF0000"/>
        </w:rPr>
        <w:t>.</w:t>
      </w:r>
      <w:r>
        <w:t xml:space="preserve"> </w:t>
      </w:r>
    </w:p>
    <w:p w:rsidR="00456D7C" w:rsidRDefault="00A46F91">
      <w:pPr>
        <w:ind w:left="9" w:right="134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</w:t>
      </w:r>
      <w:r>
        <w:t xml:space="preserve">ый план или индивидуальный учебный план по осваиваемой образовательной программе среднего профессионального образования. </w:t>
      </w:r>
    </w:p>
    <w:p w:rsidR="00456D7C" w:rsidRDefault="00A46F91">
      <w:pPr>
        <w:ind w:left="9" w:right="134"/>
      </w:pPr>
      <w:r>
        <w:t xml:space="preserve">Программа ГИА и ИА, требования к выпускным квалификационным работам, а также критерии оценки знаний, утвержденные на факультете, </w:t>
      </w:r>
      <w:r>
        <w:t xml:space="preserve">реализующем основные образовательные программы СПО, доводятся до сведения обучающихся, не позднее чем за шесть месяцев до начала государственной итоговой аттестации или итоговой аттестации. </w:t>
      </w:r>
    </w:p>
    <w:p w:rsidR="00456D7C" w:rsidRDefault="00A46F91">
      <w:pPr>
        <w:ind w:left="9" w:right="134"/>
      </w:pPr>
      <w:r>
        <w:lastRenderedPageBreak/>
        <w:t>Образовательная организация обеспечивает проведение предварительн</w:t>
      </w:r>
      <w:r>
        <w:t xml:space="preserve">ого инструктажа выпускников непосредственно в месте проведения демонстрационного экзамена. </w:t>
      </w:r>
    </w:p>
    <w:p w:rsidR="00456D7C" w:rsidRDefault="00A46F91">
      <w:pPr>
        <w:ind w:left="9" w:right="134"/>
      </w:pPr>
      <w:r>
        <w:t>Сдача государственного экзамена, итогового экзамена и защита выпускных квалификационных работ (за исключением работ по закрытой тематике) проводятся на открытых зас</w:t>
      </w:r>
      <w:r>
        <w:t xml:space="preserve">еданиях государственной экзаменационной комиссии  или итоговой экзаменационной комиссии с участием не менее двух третей ее состава. </w:t>
      </w:r>
    </w:p>
    <w:p w:rsidR="00456D7C" w:rsidRDefault="00A46F91">
      <w:pPr>
        <w:ind w:left="9" w:right="134"/>
      </w:pPr>
      <w:r>
        <w:t xml:space="preserve"> Результаты любой из форм государственной итоговой аттестации или итоговой аттестации определяются оценками "отлично", "хор</w:t>
      </w:r>
      <w:r>
        <w:t xml:space="preserve">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 или итоговых экзаменационных комиссий. </w:t>
      </w:r>
    </w:p>
    <w:p w:rsidR="00456D7C" w:rsidRDefault="00A46F91">
      <w:pPr>
        <w:ind w:left="9" w:right="134"/>
      </w:pPr>
      <w:r>
        <w:t>Решения ГЭК и ИЭК принимаются на зак</w:t>
      </w:r>
      <w:r>
        <w:t>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или ИЭК является решающим.</w:t>
      </w:r>
      <w:r>
        <w:t xml:space="preserve"> </w:t>
      </w:r>
    </w:p>
    <w:p w:rsidR="00456D7C" w:rsidRDefault="00A46F91">
      <w:pPr>
        <w:ind w:left="9" w:right="134"/>
      </w:pPr>
      <w:r>
        <w:t xml:space="preserve">Лицам, не проходившим государственную итоговую аттестацию или итоговую аттестацию по уважительной причине, предоставляется возможность пройти ее без отчисления из Университета. </w:t>
      </w:r>
    </w:p>
    <w:p w:rsidR="00456D7C" w:rsidRDefault="00A46F91">
      <w:pPr>
        <w:spacing w:after="3" w:line="255" w:lineRule="auto"/>
        <w:ind w:left="10" w:right="135" w:hanging="10"/>
        <w:jc w:val="right"/>
      </w:pPr>
      <w:r>
        <w:t xml:space="preserve">Дополнительные </w:t>
      </w:r>
      <w:r>
        <w:tab/>
        <w:t xml:space="preserve">заседания </w:t>
      </w:r>
      <w:r>
        <w:tab/>
        <w:t xml:space="preserve">ГЭК </w:t>
      </w:r>
      <w:r>
        <w:tab/>
        <w:t xml:space="preserve">и </w:t>
      </w:r>
      <w:r>
        <w:tab/>
        <w:t xml:space="preserve">ИЭК </w:t>
      </w:r>
      <w:r>
        <w:tab/>
        <w:t xml:space="preserve">организуются </w:t>
      </w:r>
      <w:r>
        <w:tab/>
        <w:t>в установленные Универ</w:t>
      </w:r>
      <w:r>
        <w:t xml:space="preserve">ситетом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456D7C" w:rsidRDefault="00A46F91">
      <w:pPr>
        <w:ind w:left="9" w:right="134"/>
      </w:pPr>
      <w:r>
        <w:t>Обучающиеся, не прошедшие государственную итоговую аттестацию или итоговую аттестацию, получившие на гос</w:t>
      </w:r>
      <w:r>
        <w:t>ударственной итоговой аттестации или итоговой аттестации неудовлетворительные результаты, проходят государственную итоговую аттестацию или итоговую аттестацию не ранее чем через шесть месяцев после прохождения государственной итоговой аттестации или итогов</w:t>
      </w:r>
      <w:r>
        <w:t xml:space="preserve">ой аттестации впервые. </w:t>
      </w:r>
    </w:p>
    <w:p w:rsidR="00456D7C" w:rsidRDefault="00A46F91">
      <w:pPr>
        <w:ind w:left="9" w:right="134"/>
      </w:pPr>
      <w:r>
        <w:t>Для прохождения государственной итоговой аттестации или итоговой аттестации лицо, не прошедшее государственную итоговую аттестацию или итоговую  аттестацию по неуважительной причине или получившее на государственной итоговой аттеста</w:t>
      </w:r>
      <w:r>
        <w:t>ции или итоговой аттестации неудовлетворительную оценку, восстанавливается в Университете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</w:t>
      </w:r>
      <w:r>
        <w:t xml:space="preserve">й итоговой аттестации или итоговой </w:t>
      </w:r>
      <w:r>
        <w:lastRenderedPageBreak/>
        <w:t xml:space="preserve">аттестации, соответствующей образовательной программы среднего профессионального образования. </w:t>
      </w:r>
    </w:p>
    <w:p w:rsidR="00456D7C" w:rsidRDefault="00A46F91">
      <w:pPr>
        <w:ind w:left="9" w:right="134"/>
      </w:pPr>
      <w:r>
        <w:t xml:space="preserve">Повторное прохождение государственной итоговой аттестации или итоговой аттестации для одного лица назначается образовательной </w:t>
      </w:r>
      <w:r>
        <w:t xml:space="preserve">организацией не более двух раз. </w:t>
      </w:r>
    </w:p>
    <w:p w:rsidR="00456D7C" w:rsidRDefault="00A46F91">
      <w:pPr>
        <w:ind w:left="9" w:right="134"/>
      </w:pPr>
      <w:r>
        <w:t xml:space="preserve">Решение ГЭК и ИЭК оформляется протоколом, который подписывается председателем комиссии (в случае отсутствия председателя − его заместителем) и секретарем комиссии и хранится в архиве Университета. </w:t>
      </w:r>
    </w:p>
    <w:p w:rsidR="00456D7C" w:rsidRDefault="00A46F91">
      <w:pPr>
        <w:spacing w:after="26" w:line="259" w:lineRule="auto"/>
        <w:ind w:left="624" w:firstLine="0"/>
        <w:jc w:val="left"/>
      </w:pPr>
      <w:r>
        <w:rPr>
          <w:color w:val="FF0000"/>
        </w:rPr>
        <w:t xml:space="preserve">  </w:t>
      </w:r>
    </w:p>
    <w:p w:rsidR="00456D7C" w:rsidRDefault="00A46F91">
      <w:pPr>
        <w:pStyle w:val="1"/>
        <w:ind w:left="10" w:right="28"/>
      </w:pPr>
      <w:r>
        <w:t>3. 6</w:t>
      </w:r>
      <w:r>
        <w:rPr>
          <w:b w:val="0"/>
        </w:rPr>
        <w:t xml:space="preserve">. </w:t>
      </w:r>
      <w:r>
        <w:t>Порядок проведен</w:t>
      </w:r>
      <w:r>
        <w:t xml:space="preserve">ия государственной итоговой аттестации (итоговой аттестации) для выпускников из числа лиц с ограниченными возможностями здоровья </w:t>
      </w:r>
    </w:p>
    <w:p w:rsidR="00456D7C" w:rsidRDefault="00A46F91">
      <w:pPr>
        <w:ind w:left="9" w:right="134"/>
      </w:pPr>
      <w:r>
        <w:t xml:space="preserve"> Для выпускников из числа лиц с ограниченными возможностями здоровья государственная итоговая аттестация или итоговая аттестац</w:t>
      </w:r>
      <w:r>
        <w:t xml:space="preserve">ия проводится с учетом особенностей психофизического развития, индивидуальных возможностей и состояния здоровья таких выпускников (далее − индивидуальные особенности). </w:t>
      </w:r>
    </w:p>
    <w:p w:rsidR="00456D7C" w:rsidRDefault="00A46F91">
      <w:pPr>
        <w:ind w:left="9" w:right="134"/>
      </w:pPr>
      <w:r>
        <w:t xml:space="preserve">При проведении ГИА и ИА обеспечивается соблюдение следующих общих требований: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провед</w:t>
      </w:r>
      <w:r>
        <w:t>ение ГИА и ИА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 и ит</w:t>
      </w:r>
      <w:r>
        <w:t xml:space="preserve">оговой аттестации; </w:t>
      </w:r>
    </w:p>
    <w:p w:rsidR="00456D7C" w:rsidRDefault="00A46F91">
      <w:pPr>
        <w:spacing w:after="0" w:line="255" w:lineRule="auto"/>
        <w:ind w:left="10" w:right="135" w:hanging="10"/>
        <w:jc w:val="right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присутствие </w:t>
      </w:r>
      <w:r>
        <w:tab/>
        <w:t xml:space="preserve">в </w:t>
      </w:r>
      <w:r>
        <w:tab/>
        <w:t xml:space="preserve">аудитории </w:t>
      </w:r>
      <w:r>
        <w:tab/>
        <w:t xml:space="preserve">ассистента, </w:t>
      </w:r>
      <w:r>
        <w:tab/>
        <w:t xml:space="preserve">оказывающего </w:t>
      </w:r>
      <w:r>
        <w:t xml:space="preserve">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пользование необходимыми выпускникам тех</w:t>
      </w:r>
      <w:r>
        <w:t xml:space="preserve">ническими средствами при прохождении ГИА и ИА с учетом их индивидуальных особенностей;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</w:t>
      </w:r>
      <w:r>
        <w:t xml:space="preserve">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456D7C" w:rsidRDefault="00A46F91">
      <w:pPr>
        <w:ind w:left="9" w:right="134"/>
      </w:pPr>
      <w:r>
        <w:t>Дополнительно при проведении государственной итоговой аттестации и итоговой аттес</w:t>
      </w:r>
      <w:r>
        <w:t xml:space="preserve">тации обеспечивается соблюдение следующих требований в зависимости от категорий выпускников с ограниченными возможностями здоровья: </w:t>
      </w:r>
    </w:p>
    <w:p w:rsidR="00456D7C" w:rsidRDefault="00A46F91">
      <w:pPr>
        <w:ind w:left="708" w:right="134" w:firstLine="0"/>
      </w:pPr>
      <w:r>
        <w:t xml:space="preserve">а) для слепых: </w:t>
      </w:r>
    </w:p>
    <w:p w:rsidR="00456D7C" w:rsidRDefault="00A46F91">
      <w:pPr>
        <w:ind w:left="9" w:right="134"/>
      </w:pPr>
      <w:r>
        <w:rPr>
          <w:sz w:val="24"/>
        </w:rPr>
        <w:lastRenderedPageBreak/>
        <w:t>−</w:t>
      </w:r>
      <w:r>
        <w:rPr>
          <w:rFonts w:ascii="Arial" w:eastAsia="Arial" w:hAnsi="Arial" w:cs="Arial"/>
          <w:sz w:val="24"/>
        </w:rPr>
        <w:t xml:space="preserve"> </w:t>
      </w:r>
      <w:r>
        <w:t>задания для выполнения, а также инструкция о порядке государственной итоговой аттестации и итоговой аттес</w:t>
      </w:r>
      <w:r>
        <w:t xml:space="preserve">тации,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письменные задания выполняются на бумаге рель</w:t>
      </w:r>
      <w:r>
        <w:t xml:space="preserve">ефноточечным шрифтом Брайля или на компьютере со специализированным программным обеспечением для слепых, или надиктовываются ассистенту;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выпускникам для выполнения задания при необходимости предоставляется комплект письменных принадлежностей и бумага дл</w:t>
      </w:r>
      <w:r>
        <w:t xml:space="preserve">я письма рельефно-точечным шрифтом Брайля, компьютер со </w:t>
      </w:r>
    </w:p>
    <w:p w:rsidR="00456D7C" w:rsidRDefault="00A46F91">
      <w:pPr>
        <w:ind w:left="9" w:right="134" w:firstLine="0"/>
      </w:pPr>
      <w:r>
        <w:t xml:space="preserve">специализированным программным обеспечением для слепых; </w:t>
      </w:r>
    </w:p>
    <w:p w:rsidR="00456D7C" w:rsidRDefault="00A46F91">
      <w:pPr>
        <w:ind w:left="708" w:right="134" w:firstLine="0"/>
      </w:pPr>
      <w:r>
        <w:t xml:space="preserve">б) для слабовидящих: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обеспечивается индивидуальное равномерное освещение не менее 300 люкс;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выпускникам для выполнения задания при необх</w:t>
      </w:r>
      <w:r>
        <w:t xml:space="preserve">одимости предоставляется увеличивающее устройство;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задания для выполнения, а также инструкция о порядке проведения государственной аттестации оформляются увеличенным шрифтом; </w:t>
      </w:r>
    </w:p>
    <w:p w:rsidR="00456D7C" w:rsidRDefault="00A46F91">
      <w:pPr>
        <w:spacing w:after="0" w:line="259" w:lineRule="auto"/>
        <w:ind w:left="10" w:right="103" w:hanging="10"/>
        <w:jc w:val="center"/>
      </w:pPr>
      <w:r>
        <w:t xml:space="preserve">в) для глухих и слабослышащих, с тяжелыми нарушениями речи: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обеспечивается</w:t>
      </w:r>
      <w:r>
        <w:t xml:space="preserve">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</w:t>
      </w:r>
    </w:p>
    <w:p w:rsidR="00456D7C" w:rsidRDefault="00A46F91">
      <w:pPr>
        <w:spacing w:after="34" w:line="255" w:lineRule="auto"/>
        <w:ind w:left="10" w:right="135" w:hanging="10"/>
        <w:jc w:val="right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по их желанию государственный экзамен может проводиться в письменной форме; </w:t>
      </w:r>
    </w:p>
    <w:p w:rsidR="00456D7C" w:rsidRDefault="00A46F91">
      <w:pPr>
        <w:ind w:left="9" w:right="134"/>
      </w:pPr>
      <w:r>
        <w:t xml:space="preserve"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 их желанию государственный экзамен может проводиться в устной форме. </w:t>
      </w:r>
    </w:p>
    <w:p w:rsidR="00456D7C" w:rsidRDefault="00A46F91">
      <w:pPr>
        <w:ind w:left="9" w:right="134"/>
      </w:pPr>
      <w:r>
        <w:t>Выпускники или родители (законные представители</w:t>
      </w:r>
      <w:hyperlink r:id="rId17">
        <w:r>
          <w:t>)</w:t>
        </w:r>
      </w:hyperlink>
      <w:hyperlink r:id="rId18">
        <w:r>
          <w:t xml:space="preserve"> </w:t>
        </w:r>
      </w:hyperlink>
      <w:r>
        <w:t>несовершеннолетних выпускников не позднее чем за 3 месяца до начала государственной итоговой аттестации  или итоговой аттестации подают письменное заявление о необходимости создания для них с</w:t>
      </w:r>
      <w:r>
        <w:t xml:space="preserve">пециальных условий при проведении аттестации. </w:t>
      </w:r>
    </w:p>
    <w:p w:rsidR="00456D7C" w:rsidRDefault="00A46F91">
      <w:pPr>
        <w:spacing w:after="32" w:line="259" w:lineRule="auto"/>
        <w:ind w:left="708" w:firstLine="0"/>
        <w:jc w:val="left"/>
      </w:pPr>
      <w:r>
        <w:t xml:space="preserve"> </w:t>
      </w:r>
    </w:p>
    <w:p w:rsidR="00456D7C" w:rsidRDefault="00A46F91">
      <w:pPr>
        <w:pStyle w:val="2"/>
        <w:ind w:left="435" w:right="425"/>
      </w:pPr>
      <w:r>
        <w:lastRenderedPageBreak/>
        <w:t>3.7.</w:t>
      </w:r>
      <w:r>
        <w:rPr>
          <w:b w:val="0"/>
        </w:rPr>
        <w:t xml:space="preserve"> </w:t>
      </w:r>
      <w:r>
        <w:t>Система оценивания выполнения заданий демонстрационного экзамена</w:t>
      </w:r>
      <w:r>
        <w:rPr>
          <w:b w:val="0"/>
        </w:rPr>
        <w:t xml:space="preserve"> </w:t>
      </w:r>
    </w:p>
    <w:p w:rsidR="00456D7C" w:rsidRDefault="00A46F91">
      <w:pPr>
        <w:ind w:left="9" w:right="134"/>
      </w:pPr>
      <w:r>
        <w:t>Оценивание выполнения заданий осуществляется на основе следующих принципов: соответствия содержания заданий ФГОС СПО по специальности 38</w:t>
      </w:r>
      <w:r>
        <w:t xml:space="preserve">.02.06 «Финансы», учёта требований профессиональных стандартов и работодателей; </w:t>
      </w:r>
    </w:p>
    <w:p w:rsidR="00456D7C" w:rsidRDefault="00A46F91">
      <w:pPr>
        <w:ind w:left="9" w:right="134"/>
      </w:pPr>
      <w:r>
        <w:t xml:space="preserve">Результаты выполнения практических заданий оцениваются с использованием следующих групп целевых индикаторов: основных и штрафных. </w:t>
      </w:r>
    </w:p>
    <w:p w:rsidR="00456D7C" w:rsidRDefault="00A46F91">
      <w:pPr>
        <w:ind w:left="708" w:right="134" w:firstLine="0"/>
      </w:pPr>
      <w:r>
        <w:t>При оценке заданий используются следующие ос</w:t>
      </w:r>
      <w:r>
        <w:t xml:space="preserve">новные процедуры: </w:t>
      </w:r>
    </w:p>
    <w:p w:rsidR="00456D7C" w:rsidRDefault="00A46F91">
      <w:pPr>
        <w:tabs>
          <w:tab w:val="center" w:pos="776"/>
          <w:tab w:val="right" w:pos="935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процедура начисления основных баллов за выполнение заданий;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процедура начисления штрафных баллов за нарушения при выполнении заданий; </w:t>
      </w:r>
    </w:p>
    <w:p w:rsidR="00456D7C" w:rsidRDefault="00A46F91">
      <w:pPr>
        <w:ind w:left="708" w:right="2001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процедура формирования сводных результатов; </w:t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процедура перевода результатов в оценку. </w:t>
      </w:r>
    </w:p>
    <w:p w:rsidR="00456D7C" w:rsidRDefault="00A46F91">
      <w:pPr>
        <w:ind w:left="9" w:right="134"/>
      </w:pPr>
      <w:r>
        <w:t>Рез</w:t>
      </w:r>
      <w:r>
        <w:t xml:space="preserve">ультаты выполнения заданий каждого уровня оцениваются по 100балльной шкале.  </w:t>
      </w:r>
    </w:p>
    <w:p w:rsidR="00456D7C" w:rsidRDefault="00A46F91">
      <w:pPr>
        <w:ind w:left="9" w:right="134"/>
      </w:pPr>
      <w:r>
        <w:t xml:space="preserve">Оценка за выполнение задания I уровня «Тестирование» определяется простым суммированием баллов за правильные ответы на вопросы.  </w:t>
      </w:r>
    </w:p>
    <w:p w:rsidR="00456D7C" w:rsidRDefault="00A46F91">
      <w:pPr>
        <w:ind w:left="708" w:right="134" w:firstLine="0"/>
      </w:pPr>
      <w:r>
        <w:t>В зависимости от типа вопроса ответ считается пр</w:t>
      </w:r>
      <w:r>
        <w:t xml:space="preserve">авильным, если: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 ответе на вопрос закрытой формы с выбором ответа выбран правильный ответ; </w:t>
      </w:r>
    </w:p>
    <w:p w:rsidR="00456D7C" w:rsidRDefault="00A46F91">
      <w:pPr>
        <w:tabs>
          <w:tab w:val="center" w:pos="776"/>
          <w:tab w:val="center" w:pos="4841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при ответе на вопрос открытой формы дан правильный ответ; </w:t>
      </w:r>
    </w:p>
    <w:p w:rsidR="00456D7C" w:rsidRDefault="00A46F91">
      <w:pPr>
        <w:tabs>
          <w:tab w:val="center" w:pos="776"/>
          <w:tab w:val="center" w:pos="1353"/>
          <w:tab w:val="center" w:pos="2369"/>
          <w:tab w:val="center" w:pos="3300"/>
          <w:tab w:val="center" w:pos="4262"/>
          <w:tab w:val="center" w:pos="5225"/>
          <w:tab w:val="center" w:pos="6582"/>
          <w:tab w:val="right" w:pos="935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при </w:t>
      </w:r>
      <w:r>
        <w:tab/>
        <w:t xml:space="preserve">ответе </w:t>
      </w:r>
      <w:r>
        <w:tab/>
        <w:t xml:space="preserve">на </w:t>
      </w:r>
      <w:r>
        <w:tab/>
        <w:t xml:space="preserve">вопрос </w:t>
      </w:r>
      <w:r>
        <w:tab/>
        <w:t xml:space="preserve">на </w:t>
      </w:r>
      <w:r>
        <w:tab/>
        <w:t xml:space="preserve">установление </w:t>
      </w:r>
      <w:r>
        <w:tab/>
        <w:t xml:space="preserve">правильной </w:t>
      </w:r>
    </w:p>
    <w:p w:rsidR="00456D7C" w:rsidRDefault="00A46F91">
      <w:pPr>
        <w:ind w:left="9" w:right="134" w:firstLine="0"/>
      </w:pPr>
      <w:r>
        <w:t xml:space="preserve">последовательности установлена правильная последовательность;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при ответе на вопрос на установление соответствия, сопоставление произведено верно для всех пар.  </w:t>
      </w:r>
    </w:p>
    <w:p w:rsidR="00456D7C" w:rsidRDefault="00A46F91">
      <w:pPr>
        <w:ind w:left="9" w:right="134"/>
      </w:pPr>
      <w:r>
        <w:t>Разные формы вопросов задания «Тестирование» имеют различную степень трудности при выполнен</w:t>
      </w:r>
      <w:r>
        <w:t xml:space="preserve">ии и различное весовое значение в общей сумме набранных баллов. </w:t>
      </w:r>
    </w:p>
    <w:p w:rsidR="00456D7C" w:rsidRDefault="00A46F91">
      <w:pPr>
        <w:spacing w:after="0" w:line="259" w:lineRule="auto"/>
        <w:ind w:left="10" w:right="141" w:hanging="10"/>
        <w:jc w:val="center"/>
      </w:pPr>
      <w:r>
        <w:t xml:space="preserve">Структура оценки за тестовое задание (пример) </w:t>
      </w:r>
    </w:p>
    <w:p w:rsidR="00456D7C" w:rsidRDefault="00A46F91">
      <w:pPr>
        <w:spacing w:after="0" w:line="259" w:lineRule="auto"/>
        <w:ind w:right="82" w:firstLine="0"/>
        <w:jc w:val="right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630" w:type="dxa"/>
        <w:tblInd w:w="-108" w:type="dxa"/>
        <w:tblCellMar>
          <w:top w:w="25" w:type="dxa"/>
          <w:left w:w="65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57"/>
        <w:gridCol w:w="5388"/>
        <w:gridCol w:w="566"/>
        <w:gridCol w:w="425"/>
        <w:gridCol w:w="425"/>
        <w:gridCol w:w="711"/>
        <w:gridCol w:w="850"/>
        <w:gridCol w:w="708"/>
      </w:tblGrid>
      <w:tr w:rsidR="00456D7C">
        <w:trPr>
          <w:trHeight w:val="346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D7C" w:rsidRDefault="00A46F91">
            <w:pPr>
              <w:spacing w:after="43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456D7C" w:rsidRDefault="00A46F91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п\п </w:t>
            </w:r>
          </w:p>
        </w:tc>
        <w:tc>
          <w:tcPr>
            <w:tcW w:w="5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Наименование темы вопросов 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033653"/>
                      <wp:effectExtent l="0" t="0" r="0" b="0"/>
                      <wp:docPr id="51583" name="Group 51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033653"/>
                                <a:chOff x="0" y="0"/>
                                <a:chExt cx="155254" cy="1033653"/>
                              </a:xfrm>
                            </wpg:grpSpPr>
                            <wps:wsp>
                              <wps:cNvPr id="3921" name="Rectangle 3921"/>
                              <wps:cNvSpPr/>
                              <wps:spPr>
                                <a:xfrm rot="-5399999">
                                  <a:off x="-42435" y="793875"/>
                                  <a:ext cx="30992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2" name="Rectangle 3922"/>
                              <wps:cNvSpPr/>
                              <wps:spPr>
                                <a:xfrm rot="-5399999">
                                  <a:off x="72167" y="665837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3" name="Rectangle 3923"/>
                              <wps:cNvSpPr/>
                              <wps:spPr>
                                <a:xfrm rot="-5399999">
                                  <a:off x="-366251" y="189261"/>
                                  <a:ext cx="9575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во вопросов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4" name="Rectangle 392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583" o:spid="_x0000_s1026" style="width:12.2pt;height:81.4pt;mso-position-horizontal-relative:char;mso-position-vertical-relative:line" coordsize="1552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RFuAIAAEAKAAAOAAAAZHJzL2Uyb0RvYy54bWzkVm1r2zAQ/j7YfxD6nvhdjk2dMta1DMZa&#10;1u0HKLb8ArYlJKVO9+t3kl+ytGOwDFrY8kE56eTT3fPcnXRxeeha9MCkanifYW/tYsT6nBdNX2X4&#10;29fr1QYjpWlf0Jb3LMOPTOHL7ds3F4NImc9r3hZMIjDSq3QQGa61FqnjqLxmHVVrLlgPypLLjmqY&#10;ysopJB3Aetc6vusSZ+CyEJLnTClYvRqVeGvtlyXL9W1ZKqZRm2HwTdtR2nFnRmd7QdNKUlE3+eQG&#10;PcOLjjY9HLqYuqKaor1snpnqmlxyxUu9znnn8LJscmZjgGg890k0N5LvhY2lSodKLDABtE9wOtts&#10;/vnhTqKmyHDkRZsAo552QJM9GY1LANEgqhR23khxL+7ktFCNMxP1oZSd+Yd40MGC+7iAyw4a5bDo&#10;RZEfhRjloPLcICBRMKKf10DRs8/y+sPvP3TmYx3j3eLMICCR1BEr9XdY3ddUMEuBMghMWAWJ781Q&#10;fYEco33VMmRXLTh27wKVShWgNuOEJIcsXEVBYn42aSbYVqEfBhFGAFCcBJs4GvGZAQzcJPFBbQEk&#10;CQl8o19goKmQSt8w3iEjZFiCY9Y8ffik9Lh13mKcaXsz9vy6adtRa1YAzdlfI+nD7jCFtOPFI8Rf&#10;c/n9Fiq+bPmQYT5J2DQBONRoMWo/9oC7qbdZkLOwmwWp2/fcVuXoxru95mVj/TQHj6dN/gChJglf&#10;hln/l8xasI0LkAV/zGzseyS2xBICVRafEkt8NwGt4dV3SRjYrvQCvNqy94wvR8D/fXqXHndSuLYX&#10;nUvvKiDEj6AjmNa2SXxiQaXpXLlJFEcRXIQvXrmW4SVz/5cChktmvMVOGA7nRD+rgJPEHTvzKvHC&#10;2EJ65DckxEteq4CXzH1teu09DM8UeydNTyrzDvp5bvv58eG3/QEAAP//AwBQSwMEFAAGAAgAAAAh&#10;AB2mJ7rbAAAABAEAAA8AAABkcnMvZG93bnJldi54bWxMj0FLw0AQhe+C/2EZwZvdJNZSYjalFPVU&#10;BFtBvE2TaRKanQ3ZbZL+e0cv9fJgeI/3vslWk23VQL1vHBuIZxEo4sKVDVcGPvevD0tQPiCX2Dom&#10;AxfysMpvbzJMSzfyBw27UCkpYZ+igTqELtXaFzVZ9DPXEYt3dL3FIGdf6bLHUcptq5MoWmiLDctC&#10;jR1taipOu7M18DbiuH6MX4bt6bi5fO+f3r+2MRlzfzetn0EFmsI1DL/4gg65MB3cmUuvWgPySPhT&#10;8ZL5HNRBMotkCTrP9H/4/AcAAP//AwBQSwECLQAUAAYACAAAACEAtoM4kv4AAADhAQAAEwAAAAAA&#10;AAAAAAAAAAAAAAAAW0NvbnRlbnRfVHlwZXNdLnhtbFBLAQItABQABgAIAAAAIQA4/SH/1gAAAJQB&#10;AAALAAAAAAAAAAAAAAAAAC8BAABfcmVscy8ucmVsc1BLAQItABQABgAIAAAAIQBquGRFuAIAAEAK&#10;AAAOAAAAAAAAAAAAAAAAAC4CAABkcnMvZTJvRG9jLnhtbFBLAQItABQABgAIAAAAIQAdpie62wAA&#10;AAQBAAAPAAAAAAAAAAAAAAAAABIFAABkcnMvZG93bnJldi54bWxQSwUGAAAAAAQABADzAAAAGgYA&#10;AAAA&#10;">
                      <v:rect id="Rectangle 3921" o:spid="_x0000_s1027" style="position:absolute;left:-425;top:7939;width:309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ZX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HcdwexOegFxcAQAA//8DAFBLAQItABQABgAIAAAAIQDb4fbL7gAAAIUBAAATAAAAAAAA&#10;AAAAAAAAAAAAAABbQ29udGVudF9UeXBlc10ueG1sUEsBAi0AFAAGAAgAAAAhAFr0LFu/AAAAFQEA&#10;AAsAAAAAAAAAAAAAAAAAHwEAAF9yZWxzLy5yZWxzUEsBAi0AFAAGAAgAAAAhAGIyxlf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3922" o:spid="_x0000_s1028" style="position:absolute;left:721;top:6659;width:621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gg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WD6GsdwexOegFxeAQAA//8DAFBLAQItABQABgAIAAAAIQDb4fbL7gAAAIUBAAATAAAAAAAA&#10;AAAAAAAAAAAAAABbQ29udGVudF9UeXBlc10ueG1sUEsBAi0AFAAGAAgAAAAhAFr0LFu/AAAAFQEA&#10;AAsAAAAAAAAAAAAAAAAAHwEAAF9yZWxzLy5yZWxzUEsBAi0AFAAGAAgAAAAhAJLgWCD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923" o:spid="_x0000_s1029" style="position:absolute;left:-3663;top:1893;width:957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27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8jSdwfxOegExvAAAA//8DAFBLAQItABQABgAIAAAAIQDb4fbL7gAAAIUBAAATAAAAAAAA&#10;AAAAAAAAAAAAAABbQ29udGVudF9UeXBlc10ueG1sUEsBAi0AFAAGAAgAAAAhAFr0LFu/AAAAFQEA&#10;AAsAAAAAAAAAAAAAAAAAHwEAAF9yZWxzLy5yZWxzUEsBAi0AFAAGAAgAAAAhAP2s/bv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во вопросов</w:t>
                              </w:r>
                            </w:p>
                          </w:txbxContent>
                        </v:textbox>
                      </v:rect>
                      <v:rect id="Rectangle 3924" o:spid="_x0000_s103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XP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6H47h/iY8AZneAAAA//8DAFBLAQItABQABgAIAAAAIQDb4fbL7gAAAIUBAAATAAAAAAAA&#10;AAAAAAAAAAAAAABbQ29udGVudF9UeXBlc10ueG1sUEsBAi0AFAAGAAgAAAAhAFr0LFu/AAAAFQEA&#10;AAsAAAAAAAAAAAAAAAAAHwEAAF9yZWxzLy5yZWxzUEsBAi0AFAAGAAgAAAAhAHJFZc/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Количество баллов </w:t>
            </w:r>
          </w:p>
        </w:tc>
      </w:tr>
      <w:tr w:rsidR="00456D7C">
        <w:trPr>
          <w:trHeight w:val="21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850773"/>
                      <wp:effectExtent l="0" t="0" r="0" b="0"/>
                      <wp:docPr id="51601" name="Group 51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850773"/>
                                <a:chOff x="0" y="0"/>
                                <a:chExt cx="155254" cy="850773"/>
                              </a:xfrm>
                            </wpg:grpSpPr>
                            <wps:wsp>
                              <wps:cNvPr id="3946" name="Rectangle 3946"/>
                              <wps:cNvSpPr/>
                              <wps:spPr>
                                <a:xfrm rot="-5399999">
                                  <a:off x="-430491" y="222937"/>
                                  <a:ext cx="10860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Выбор 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7" name="Rectangle 394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01" o:spid="_x0000_s1031" style="width:12.2pt;height:67pt;mso-position-horizontal-relative:char;mso-position-vertical-relative:line" coordsize="1552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0oXwIAAIYGAAAOAAAAZHJzL2Uyb0RvYy54bWzMVduK2zAQfS/0H4TeE19iO7GJs5RuNxRK&#10;d+m2H6DI8gVsSUhKnPTrO5IvaXdLoVtY6gd5NJJnzpwzkrc3565FJ6Z0I3iOg6WPEeNUFA2vcvzt&#10;691ig5E2hBekFZzl+MI0vtm9fbPtZcZCUYu2YApBEK6zXua4NkZmnqdpzTqil0IyDoulUB0xMFWV&#10;VyjSQ/Su9ULfT7xeqEIqQZnW4L0dFvHOxS9LRs19WWpmUJtjwGbcqNx4sKO325KsUkTWDR1hkBeg&#10;6EjDIekc6pYYgo6qeRaqa6gSWpRmSUXnibJsKHM1QDWB/6SavRJH6Wqpsr6SM01A7ROeXhyWfj49&#10;KNQUOY6DxA8w4qQDmVxmNLiAol5WGezcK/koH9ToqIaZrfpcqs6+oR50duReZnLZ2SAKziCOwzjC&#10;iMLSJvbX69VAPq1BoWdf0frDH7/zpqSexTZD6SW0kb4ypf+NqceaSOYE0Lb+kalVGiUTUV+gwwiv&#10;Woac11Hj9s5E6UwDZxNLSAnowUW8Su3jWmYkbRGt/CgFBYCfMAzT1XrgZ+bP3yR+BD1sCQySNFmF&#10;dsNMBMmk0mbPRIeskWMF0FwCcvqkzbB12mLhtNyOXNw1bTusWg/wOSG2ljkfzq49IpvMeg6iuAAR&#10;tVDf7+Hgl63ocyxGC9u7AHLbVYzajxwEsMduMtRkHCZDmfa9cIdzQPPuaETZOLjXbCMsUHbA8BoS&#10;r38rsRPFAoN2+GuJ12nqx07gRRpE6+BXgaMkCdJB3tBPoBteU974f5HXnWe47FxnjxezvU1/nrt2&#10;uP4+dj8AAAD//wMAUEsDBBQABgAIAAAAIQBooYa62wAAAAQBAAAPAAAAZHJzL2Rvd25yZXYueG1s&#10;TI9BS8NAEIXvgv9hGcGb3aSNUmI2pRT1VARbQXqbJtMkNDsbstsk/feOXvTyYHiP977JVpNt1UC9&#10;bxwbiGcRKOLClQ1XBj73rw9LUD4gl9g6JgNX8rDKb28yTEs38gcNu1ApKWGfooE6hC7V2hc1WfQz&#10;1xGLd3K9xSBnX+myx1HKbavnUfSkLTYsCzV2tKmpOO8u1sDbiON6Eb8M2/Npcz3sH9+/tjEZc383&#10;rZ9BBZrCXxh+8AUdcmE6uguXXrUG5JHwq+LNkwTUUTKLJAKdZ/o/fP4NAAD//wMAUEsBAi0AFAAG&#10;AAgAAAAhALaDOJL+AAAA4QEAABMAAAAAAAAAAAAAAAAAAAAAAFtDb250ZW50X1R5cGVzXS54bWxQ&#10;SwECLQAUAAYACAAAACEAOP0h/9YAAACUAQAACwAAAAAAAAAAAAAAAAAvAQAAX3JlbHMvLnJlbHNQ&#10;SwECLQAUAAYACAAAACEAXVH9KF8CAACGBgAADgAAAAAAAAAAAAAAAAAuAgAAZHJzL2Uyb0RvYy54&#10;bWxQSwECLQAUAAYACAAAACEAaKGGutsAAAAEAQAADwAAAAAAAAAAAAAAAAC5BAAAZHJzL2Rvd25y&#10;ZXYueG1sUEsFBgAAAAAEAAQA8wAAAMEFAAAAAA==&#10;">
                      <v:rect id="Rectangle 3946" o:spid="_x0000_s1032" style="position:absolute;left:-4305;top:2230;width:1085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uD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4G06GsP/m/AE5OIOAAD//wMAUEsBAi0AFAAGAAgAAAAhANvh9svuAAAAhQEAABMAAAAAAAAA&#10;AAAAAAAAAAAAAFtDb250ZW50X1R5cGVzXS54bWxQSwECLQAUAAYACAAAACEAWvQsW78AAAAVAQAA&#10;CwAAAAAAAAAAAAAAAAAfAQAAX3JlbHMvLnJlbHNQSwECLQAUAAYACAAAACEAMAS7g8YAAADdAAAA&#10;DwAAAAAAAAAAAAAAAAAHAgAAZHJzL2Rvd25yZXYueG1sUEsFBgAAAAADAAMAtwAAAPoCAAAAAA=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Выбор ответа</w:t>
                              </w:r>
                            </w:p>
                          </w:txbxContent>
                        </v:textbox>
                      </v:rect>
                      <v:rect id="Rectangle 3947" o:spid="_x0000_s1033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4YxgAAAN0AAAAPAAAAZHJzL2Rvd25yZXYueG1sRI9PawIx&#10;FMTvgt8hPMGbZq1S62qUUijrRUFti8fn5u0funnZbqKu374RBI/DzPyGWaxaU4kLNa60rGA0jEAQ&#10;p1aXnCv4OnwO3kA4j6yxskwKbuRgtex2Fhhre+UdXfY+FwHCLkYFhfd1LKVLCzLohrYmDl5mG4M+&#10;yCaXusFrgJtKvkTRqzRYclgosKaPgtLf/dko+B4dzj+J2574mP1NJxufbLM8Uarfa9/nIDy1/hl+&#10;tNdawXg2mcL9TXgCcvkPAAD//wMAUEsBAi0AFAAGAAgAAAAhANvh9svuAAAAhQEAABMAAAAAAAAA&#10;AAAAAAAAAAAAAFtDb250ZW50X1R5cGVzXS54bWxQSwECLQAUAAYACAAAACEAWvQsW78AAAAVAQAA&#10;CwAAAAAAAAAAAAAAAAAfAQAAX3JlbHMvLnJlbHNQSwECLQAUAAYACAAAACEAX0geGMYAAADdAAAA&#10;DwAAAAAAAAAAAAAAAAAHAgAAZHJzL2Rvd25yZXYueG1sUEsFBgAAAAADAAMAtwAAAPoCAAAAAA=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032129"/>
                      <wp:effectExtent l="0" t="0" r="0" b="0"/>
                      <wp:docPr id="51605" name="Group 51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032129"/>
                                <a:chOff x="0" y="0"/>
                                <a:chExt cx="155254" cy="1032129"/>
                              </a:xfrm>
                            </wpg:grpSpPr>
                            <wps:wsp>
                              <wps:cNvPr id="3948" name="Rectangle 3948"/>
                              <wps:cNvSpPr/>
                              <wps:spPr>
                                <a:xfrm rot="-5399999">
                                  <a:off x="-551236" y="283549"/>
                                  <a:ext cx="13275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Открытая форма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9" name="Rectangle 394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05" o:spid="_x0000_s1034" style="width:12.2pt;height:81.25pt;mso-position-horizontal-relative:char;mso-position-vertical-relative:line" coordsize="1552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WqYwIAAIgGAAAOAAAAZHJzL2Uyb0RvYy54bWzMVW1r2zAQ/j7YfxD6nvjdqU2cMtY1DMZa&#10;2u0HKLL8ArYkJCVO9+t3kl8y2jFYB2X5oJxP8t1zz3Mnb6/PfYdOTOlW8AIHax8jxqkoW14X+Pu3&#10;29UVRtoQXpJOcFbgJ6bx9e79u+0gcxaKRnQlUwiCcJ0PssCNMTL3PE0b1hO9FpJx2KyE6omBR1V7&#10;pSIDRO87L/T91BuEKqUSlGkN3ptxE+9c/Kpi1NxVlWYGdQUGbMatyq0Hu3q7LclrRWTT0gkGeQWK&#10;nrQcki6hbogh6KjaF6H6liqhRWXWVPSeqKqWMlcDVBP4z6rZK3GUrpY6H2q50ATUPuPp1WHp19O9&#10;Qm1Z4CRI/QQjTnqQyWVGowsoGmSdw8m9ko/yXk2OenyyVZ8r1dt/qAedHblPC7nsbBAFZ5AkYRJj&#10;RGEr8KMwCLORfdqARC9eo82nP7/ozWk9i24BM0hoJH3hSv8bV48NkcxJoC0DE1dRFkNfj1Q9QI8R&#10;XncMOa8jx51dqNK5BtZmnpAS0IWrJMrszzXNRNsqSYIwSjEChsKrKIknghYGo3CThJuJwjRLo9Ay&#10;uBBBcqm02TPRI2sUWAE0l4CcvmgzHp2PWDgdtysXt23XjbvWA3zOiK1lzoeza5DUJrOegyifgIhG&#10;qB93MPpVJ4YCi8nC9jaA3HYXo+4zBwHs4M2Gmo3DbCjTfRRuPEc0H45GVK2De8k2wQJlRwxvIXH2&#10;W4mdKBYYtMNfS7zJMjtkIPAqC+JNME7ALHCcpgEktRMS+mkcuevpreTd/C/yunmG68519nQ12/v0&#10;12fXDpcPyO4nAAAA//8DAFBLAwQUAAYACAAAACEAIjYMjdsAAAAEAQAADwAAAGRycy9kb3ducmV2&#10;LnhtbEyPQUvDQBCF74L/YRnBm90ktkViNqUU9VQEW0G8TZNpEpqdDdltkv57Ry/18mB4j/e+yVaT&#10;bdVAvW8cG4hnESjiwpUNVwY+968PT6B8QC6xdUwGLuRhld/eZJiWbuQPGnahUlLCPkUDdQhdqrUv&#10;arLoZ64jFu/oeotBzr7SZY+jlNtWJ1G01BYbloUaO9rUVJx2Z2vgbcRx/Ri/DNvTcXP53i/ev7Yx&#10;GXN/N62fQQWawjUMv/iCDrkwHdyZS69aA/JI+FPxkvkc1EEyy2QBOs/0f/j8BwAA//8DAFBLAQIt&#10;ABQABgAIAAAAIQC2gziS/gAAAOEBAAATAAAAAAAAAAAAAAAAAAAAAABbQ29udGVudF9UeXBlc10u&#10;eG1sUEsBAi0AFAAGAAgAAAAhADj9If/WAAAAlAEAAAsAAAAAAAAAAAAAAAAALwEAAF9yZWxzLy5y&#10;ZWxzUEsBAi0AFAAGAAgAAAAhADxTRapjAgAAiAYAAA4AAAAAAAAAAAAAAAAALgIAAGRycy9lMm9E&#10;b2MueG1sUEsBAi0AFAAGAAgAAAAhACI2DI3bAAAABAEAAA8AAAAAAAAAAAAAAAAAvQQAAGRycy9k&#10;b3ducmV2LnhtbFBLBQYAAAAABAAEAPMAAADFBQAAAAA=&#10;">
                      <v:rect id="Rectangle 3948" o:spid="_x0000_s1035" style="position:absolute;left:-5512;top:2836;width:1327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pqxAAAAN0AAAAPAAAAZHJzL2Rvd25yZXYueG1sRE/LasJA&#10;FN0X+g/DLbirk1SpbeoYSkHiRkFTpcvbzM2DZu7EzKjx751FweXhvOfpYFpxpt41lhXE4wgEcWF1&#10;w5WC73z5/AbCeWSNrWVScCUH6eLxYY6Jthfe0nnnKxFC2CWooPa+S6R0RU0G3dh2xIErbW/QB9hX&#10;Uvd4CeGmlS9R9CoNNhwaauzoq6bib3cyCvZxfjpkbvPLP+VxNl37bFNWmVKjp+HzA4Snwd/F/+6V&#10;VjB5n4a54U14AnJxAwAA//8DAFBLAQItABQABgAIAAAAIQDb4fbL7gAAAIUBAAATAAAAAAAAAAAA&#10;AAAAAAAAAABbQ29udGVudF9UeXBlc10ueG1sUEsBAi0AFAAGAAgAAAAhAFr0LFu/AAAAFQEAAAsA&#10;AAAAAAAAAAAAAAAAHwEAAF9yZWxzLy5yZWxzUEsBAi0AFAAGAAgAAAAhAC7XimrEAAAA3QAAAA8A&#10;AAAAAAAAAAAAAAAABwIAAGRycy9kb3ducmV2LnhtbFBLBQYAAAAAAwADALcAAAD4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Открытая форма</w:t>
                              </w:r>
                            </w:p>
                          </w:txbxContent>
                        </v:textbox>
                      </v:rect>
                      <v:rect id="Rectangle 3949" o:spid="_x0000_s1036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/x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yHU/h/iY8AZneAAAA//8DAFBLAQItABQABgAIAAAAIQDb4fbL7gAAAIUBAAATAAAAAAAA&#10;AAAAAAAAAAAAAABbQ29udGVudF9UeXBlc10ueG1sUEsBAi0AFAAGAAgAAAAhAFr0LFu/AAAAFQEA&#10;AAsAAAAAAAAAAAAAAAAAHwEAAF9yZWxzLy5yZWxzUEsBAi0AFAAGAAgAAAAhAEGbL/H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24" cy="812673"/>
                      <wp:effectExtent l="0" t="0" r="0" b="0"/>
                      <wp:docPr id="51609" name="Group 5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24" cy="812673"/>
                                <a:chOff x="0" y="0"/>
                                <a:chExt cx="318424" cy="812673"/>
                              </a:xfrm>
                            </wpg:grpSpPr>
                            <wps:wsp>
                              <wps:cNvPr id="3950" name="Rectangle 3950"/>
                              <wps:cNvSpPr/>
                              <wps:spPr>
                                <a:xfrm rot="-5399999">
                                  <a:off x="-345757" y="214606"/>
                                  <a:ext cx="8611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Вопрос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1" name="Rectangle 3951"/>
                              <wps:cNvSpPr/>
                              <wps:spPr>
                                <a:xfrm rot="-5399999">
                                  <a:off x="-242241" y="209918"/>
                                  <a:ext cx="103587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соответствие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2" name="Rectangle 3952"/>
                              <wps:cNvSpPr/>
                              <wps:spPr>
                                <a:xfrm rot="-5399999">
                                  <a:off x="24307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09" o:spid="_x0000_s1037" style="width:25.05pt;height:64pt;mso-position-horizontal-relative:char;mso-position-vertical-relative:line" coordsize="3184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RnkAIAAGoIAAAOAAAAZHJzL2Uyb0RvYy54bWzklltv2yAUx98n7Tsg3lMb3xJbcappXatJ&#10;01qt2wcgGF8kGxDQOt2n3wHbydRWk9ZJ7cPyQDCQc/n9z8HZnh+GHt1zbTopSkzOQoy4YLLqRFPi&#10;H98vVxuMjKWior0UvMQP3ODz3ft321EVPJKt7CuuERgRphhViVtrVREEhrV8oOZMKi5gs5Z6oBYe&#10;dRNUmo5gfeiDKAyzYJS6UloybgysXkybeOft1zVn9rquDbeoLzHEZv2o/bh3Y7Db0qLRVLUdm8Og&#10;L4hioJ0Ap0dTF9RSdKe7J6aGjmlpZG3PmBwCWdcd4z4HyIaEj7K50vJO+VyaYmzUEROgfcTpxWbZ&#10;1/sbjbqqxCnJwhwjQQeQyXtG0xIgGlVTwMkrrW7VjZ4XmunJZX2o9eC+IR908HAfjnD5wSIGizHZ&#10;JFGCEYOtDYmydTzBZy0o9ORXrP30x98Fi9PAxXYMZVRQRuZEyvwbqduWKu4FMC7/mVScp1BKE6hv&#10;UGFUND1HftWj8WePoExhgNlCCWkJNbhK49x9fMnM0FZxkq7TNUbAJyJJFmYTn4XfJiMkAYEcP5Ll&#10;WRy5/SMHWiht7BWXA3KTEmuIzNun91+MnY4uR1w0vXCjkJdd30+7bgVwLgG7mT3sD746Ns6ZW9nL&#10;6gE4tFL/vIa+r3s5lljOM+yuAvDtdjHqPwvg77pumehlsl8m2vYfpe/NKZoPd1bWnQ/35G0OC4Sd&#10;YngNhcmzCpMFA1TD3yscJVGUgGGncJjnxEOlxaIwCeN0s4YL820kzpfc/heJo2cl9m3lau8lEkdJ&#10;HK5Tr/AqJ8naGzspnGQZmVs4CjM4+5otTLy3U1e9XQ/7OxteaP76ml++7o35+7Pv+dNfhN0vAAAA&#10;//8DAFBLAwQUAAYACAAAACEAnd1EE9sAAAAEAQAADwAAAGRycy9kb3ducmV2LnhtbEyPQUvDQBCF&#10;74L/YRnBm92kUikxm1KKeiqCrSDeptlpEpqdDdltkv57Ry/28mB4j/e+yVeTa9VAfWg8G0hnCSji&#10;0tuGKwOf+9eHJagQkS22nsnAhQKsitubHDPrR/6gYRcrJSUcMjRQx9hlWoeyJodh5jti8Y6+dxjl&#10;7Cttexyl3LV6niRP2mHDslBjR5uaytPu7Ay8jTiuH9OXYXs6bi7f+8X71zYlY+7vpvUzqEhT/A/D&#10;L76gQyFMB39mG1RrQB6JfyreIklBHSQzXyagi1xfwxc/AAAA//8DAFBLAQItABQABgAIAAAAIQC2&#10;gziS/gAAAOEBAAATAAAAAAAAAAAAAAAAAAAAAABbQ29udGVudF9UeXBlc10ueG1sUEsBAi0AFAAG&#10;AAgAAAAhADj9If/WAAAAlAEAAAsAAAAAAAAAAAAAAAAALwEAAF9yZWxzLy5yZWxzUEsBAi0AFAAG&#10;AAgAAAAhAPOHJGeQAgAAaggAAA4AAAAAAAAAAAAAAAAALgIAAGRycy9lMm9Eb2MueG1sUEsBAi0A&#10;FAAGAAgAAAAhAJ3dRBPbAAAABAEAAA8AAAAAAAAAAAAAAAAA6gQAAGRycy9kb3ducmV2LnhtbFBL&#10;BQYAAAAABAAEAPMAAADyBQAAAAA=&#10;">
                      <v:rect id="Rectangle 3950" o:spid="_x0000_s1038" style="position:absolute;left:-3457;top:2146;width:861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Cx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09hL2hzfhCcj0BgAA//8DAFBLAQItABQABgAIAAAAIQDb4fbL7gAAAIUBAAATAAAAAAAAAAAA&#10;AAAAAAAAAABbQ29udGVudF9UeXBlc10ueG1sUEsBAi0AFAAGAAgAAAAhAFr0LFu/AAAAFQEAAAsA&#10;AAAAAAAAAAAAAAAAHwEAAF9yZWxzLy5yZWxzUEsBAi0AFAAGAAgAAAAhAFV4ELHEAAAA3QAAAA8A&#10;AAAAAAAAAAAAAAAABwIAAGRycy9kb3ducmV2LnhtbFBLBQYAAAAAAwADALcAAAD4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Вопрос на </w:t>
                              </w:r>
                            </w:p>
                          </w:txbxContent>
                        </v:textbox>
                      </v:rect>
                      <v:rect id="Rectangle 3951" o:spid="_x0000_s1039" style="position:absolute;left:-2422;top:2098;width:1035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Uq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6ziG/zfhCcj5FQAA//8DAFBLAQItABQABgAIAAAAIQDb4fbL7gAAAIUBAAATAAAAAAAA&#10;AAAAAAAAAAAAAABbQ29udGVudF9UeXBlc10ueG1sUEsBAi0AFAAGAAgAAAAhAFr0LFu/AAAAFQEA&#10;AAsAAAAAAAAAAAAAAAAAHwEAAF9yZWxzLy5yZWxzUEsBAi0AFAAGAAgAAAAhADo0tSr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соответствие</w:t>
                              </w:r>
                            </w:p>
                          </w:txbxContent>
                        </v:textbox>
                      </v:rect>
                      <v:rect id="Rectangle 3952" o:spid="_x0000_s1040" style="position:absolute;left:2431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td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Pk/EQbm/CE5DzKwAAAP//AwBQSwECLQAUAAYACAAAACEA2+H2y+4AAACFAQAAEwAAAAAA&#10;AAAAAAAAAAAAAAAAW0NvbnRlbnRfVHlwZXNdLnhtbFBLAQItABQABgAIAAAAIQBa9CxbvwAAABUB&#10;AAALAAAAAAAAAAAAAAAAAB8BAABfcmVscy8ucmVsc1BLAQItABQABgAIAAAAIQDK5itdyAAAAN0A&#10;AAAPAAAAAAAAAAAAAAAAAAcCAABkcnMvZG93bnJldi54bWxQSwUGAAAAAAMAAwC3AAAA/AIAAAAA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251" cy="1240917"/>
                      <wp:effectExtent l="0" t="0" r="0" b="0"/>
                      <wp:docPr id="51613" name="Group 5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1240917"/>
                                <a:chOff x="0" y="0"/>
                                <a:chExt cx="458251" cy="1240917"/>
                              </a:xfrm>
                            </wpg:grpSpPr>
                            <wps:wsp>
                              <wps:cNvPr id="3953" name="Rectangle 3953"/>
                              <wps:cNvSpPr/>
                              <wps:spPr>
                                <a:xfrm rot="-5399999">
                                  <a:off x="-345757" y="427966"/>
                                  <a:ext cx="8611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Вопрос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4" name="Rectangle 3954"/>
                              <wps:cNvSpPr/>
                              <wps:spPr>
                                <a:xfrm rot="-5399999">
                                  <a:off x="-313097" y="395474"/>
                                  <a:ext cx="11250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установление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5" name="Rectangle 3955"/>
                              <wps:cNvSpPr/>
                              <wps:spPr>
                                <a:xfrm rot="-5399999">
                                  <a:off x="-387350" y="353226"/>
                                  <a:ext cx="16057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последовательности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6" name="Rectangle 3956"/>
                              <wps:cNvSpPr/>
                              <wps:spPr>
                                <a:xfrm rot="-5399999">
                                  <a:off x="382902" y="-91471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13" o:spid="_x0000_s1041" style="width:36.1pt;height:97.7pt;mso-position-horizontal-relative:char;mso-position-vertical-relative:line" coordsize="4582,1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AuuAIAAFIKAAAOAAAAZHJzL2Uyb0RvYy54bWzkVslu2zAQvRfoPxC82xK1WkLkoGiaoEDR&#10;BEn7AbRELYAkEiQdOf36DqnFbRL04AAu0PpAU0NqOPPevBEvLg9dix6ZVA3vM0zWLkasz3nR9FWG&#10;v3+7Xm0wUpr2BW15zzL8xBS+3L5/dzGIlHm85m3BJAInvUoHkeFaa5E6jspr1lG15oL1sFhy2VEN&#10;j7JyCkkH8N61jue6kTNwWQjJc6YUWK/GRby1/suS5fq2LBXTqM0wxKbtKO24M6OzvaBpJamom3wK&#10;g54QRUebHg5dXF1RTdFeNi9cdU0uueKlXue8c3hZNjmzOUA2xH2WzY3ke2FzqdKhEgtMAO0znE52&#10;m399vJOoKTIckoj4GPW0A5rsyWg0AUSDqFLYeSPFg7iTk6Ean0zWh1J25h/yQQcL7tMCLjtolIMx&#10;CDdeSDDKYYl4gZuQeEQ/r4GiF6/l9ac/v+jMxzomuiWYQUAhqSNW6m1YPdRUMEuBMghMWPlJuEB1&#10;DzVG+6plyFotOHbvApVKFaA244QkhypchX5ifrZoJthWfhDGYYwRIBR4cRJFI0AzgpuIkCCZEIyS&#10;yPfM+oIDTYVU+obxDplJhiVEZv3Txy9Kj1vnLSaatjdjz6+bth1XjQXgnAM2M33YHWx9EGJOM6Yd&#10;L54AiJrLH7cg/bLlQ4b5NMOmG8DhZhWj9nMPBBjhzRM5T3bzROr2I7fyHMP5sNe8bGy8x9OmuIDZ&#10;MYZzUBzMaviN4mCGAcrhBIqJ7yYjxVAuQWy90XSmmBAvdI0MrUrOz7GtqCPq/z7H4asch2/jeBP7&#10;IdQ8yNgPfc97JmMSuSDzuROen2N/Tu5/0XH0KseWFVPqp+jY33iJ61mKVwkJYtsbjzIOoojAxceI&#10;2HOjwLf3jLM16qVD/W2C7ZcZLi72IzVdsszN6Ndn29iPV8HtTwAAAP//AwBQSwMEFAAGAAgAAAAh&#10;ADguga7cAAAABAEAAA8AAABkcnMvZG93bnJldi54bWxMj09Lw0AQxe+C32EZwZvdJFr/xGxKKeqp&#10;FGwF8TZNpklodjZkt0n67R296OXB8B7v/SZbTLZVA/W+cWwgnkWgiAtXNlwZ+Ni93jyC8gG5xNYx&#10;GTiTh0V+eZFhWrqR32nYhkpJCfsUDdQhdKnWvqjJop+5jli8g+stBjn7Spc9jlJuW51E0b222LAs&#10;1NjRqqbiuD1ZA28jjsvb+GVYHw+r89duvvlcx2TM9dW0fAYVaAp/YfjBF3TIhWnvTlx61RqQR8Kv&#10;iveQJKD2knma34HOM/0fPv8GAAD//wMAUEsBAi0AFAAGAAgAAAAhALaDOJL+AAAA4QEAABMAAAAA&#10;AAAAAAAAAAAAAAAAAFtDb250ZW50X1R5cGVzXS54bWxQSwECLQAUAAYACAAAACEAOP0h/9YAAACU&#10;AQAACwAAAAAAAAAAAAAAAAAvAQAAX3JlbHMvLnJlbHNQSwECLQAUAAYACAAAACEAGfSQLrgCAABS&#10;CgAADgAAAAAAAAAAAAAAAAAuAgAAZHJzL2Uyb0RvYy54bWxQSwECLQAUAAYACAAAACEAOC6BrtwA&#10;AAAEAQAADwAAAAAAAAAAAAAAAAASBQAAZHJzL2Rvd25yZXYueG1sUEsFBgAAAAAEAAQA8wAAABsG&#10;AAAAAA==&#10;">
                      <v:rect id="Rectangle 3953" o:spid="_x0000_s1042" style="position:absolute;left:-3458;top:4280;width:861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7G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A8fRnD/U14AnJ+AwAA//8DAFBLAQItABQABgAIAAAAIQDb4fbL7gAAAIUBAAATAAAAAAAA&#10;AAAAAAAAAAAAAABbQ29udGVudF9UeXBlc10ueG1sUEsBAi0AFAAGAAgAAAAhAFr0LFu/AAAAFQEA&#10;AAsAAAAAAAAAAAAAAAAAHwEAAF9yZWxzLy5yZWxzUEsBAi0AFAAGAAgAAAAhAKWqjsb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Вопрос на </w:t>
                              </w:r>
                            </w:p>
                          </w:txbxContent>
                        </v:textbox>
                      </v:rect>
                      <v:rect id="Rectangle 3954" o:spid="_x0000_s1043" style="position:absolute;left:-3131;top:3954;width:1124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ay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xbDqB25vwBOTiCgAA//8DAFBLAQItABQABgAIAAAAIQDb4fbL7gAAAIUBAAATAAAAAAAA&#10;AAAAAAAAAAAAAABbQ29udGVudF9UeXBlc10ueG1sUEsBAi0AFAAGAAgAAAAhAFr0LFu/AAAAFQEA&#10;AAsAAAAAAAAAAAAAAAAAHwEAAF9yZWxzLy5yZWxzUEsBAi0AFAAGAAgAAAAhACpDFrL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установление </w:t>
                              </w:r>
                            </w:p>
                          </w:txbxContent>
                        </v:textbox>
                      </v:rect>
                      <v:rect id="Rectangle 3955" o:spid="_x0000_s1044" style="position:absolute;left:-3874;top:3533;width:1605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7MpxwAAAN0AAAAPAAAAZHJzL2Rvd25yZXYueG1sRI9LawJB&#10;EITvAf/D0EJucdbEV1ZHkUBYLxF8kmO70/sgOz3rzqibf+8EAh6LqvqKmi1aU4krNa60rKDfi0AQ&#10;p1aXnCvY7z5fJiCcR9ZYWSYFv+RgMe88zTDW9sYbum59LgKEXYwKCu/rWEqXFmTQ9WxNHLzMNgZ9&#10;kE0udYO3ADeVfI2ikTRYclgosKaPgtKf7cUoOPR3l2Pi1if+zs7jwZdP1lmeKPXcbZdTEJ5a/wj/&#10;t1dawdv7cAh/b8ITkPM7AAAA//8DAFBLAQItABQABgAIAAAAIQDb4fbL7gAAAIUBAAATAAAAAAAA&#10;AAAAAAAAAAAAAABbQ29udGVudF9UeXBlc10ueG1sUEsBAi0AFAAGAAgAAAAhAFr0LFu/AAAAFQEA&#10;AAsAAAAAAAAAAAAAAAAAHwEAAF9yZWxzLy5yZWxzUEsBAi0AFAAGAAgAAAAhAEUPsyn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последовательности</w:t>
                              </w:r>
                            </w:p>
                          </w:txbxContent>
                        </v:textbox>
                      </v:rect>
                      <v:rect id="Rectangle 3956" o:spid="_x0000_s1045" style="position:absolute;left:3829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1e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y8jcbw9yY8Abm4AwAA//8DAFBLAQItABQABgAIAAAAIQDb4fbL7gAAAIUBAAATAAAAAAAA&#10;AAAAAAAAAAAAAABbQ29udGVudF9UeXBlc10ueG1sUEsBAi0AFAAGAAgAAAAhAFr0LFu/AAAAFQEA&#10;AAsAAAAAAAAAAAAAAAAAHwEAAF9yZWxzLy5yZWxzUEsBAi0AFAAGAAgAAAAhALXdLV7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4230" cy="952881"/>
                      <wp:effectExtent l="0" t="0" r="0" b="0"/>
                      <wp:docPr id="51617" name="Group 5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230" cy="952881"/>
                                <a:chOff x="0" y="0"/>
                                <a:chExt cx="344230" cy="952881"/>
                              </a:xfrm>
                            </wpg:grpSpPr>
                            <wps:wsp>
                              <wps:cNvPr id="3957" name="Rectangle 3957"/>
                              <wps:cNvSpPr/>
                              <wps:spPr>
                                <a:xfrm rot="-5399999">
                                  <a:off x="-498462" y="257075"/>
                                  <a:ext cx="122198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Максимальный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8" name="Rectangle 395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118900" y="363517"/>
                                  <a:ext cx="3652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0" name="Rectangle 3960"/>
                              <wps:cNvSpPr/>
                              <wps:spPr>
                                <a:xfrm rot="-5399999">
                                  <a:off x="268881" y="2316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6D7C" w:rsidRDefault="00A46F91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17" o:spid="_x0000_s1046" style="width:27.1pt;height:75.05pt;mso-position-horizontal-relative:char;mso-position-vertical-relative:line" coordsize="3442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4PtAIAAEsKAAAOAAAAZHJzL2Uyb0RvYy54bWzkVttu3CAQfa/Uf0C8b3xnbSveqGqaqFLV&#10;RE37ASzGF8k2CEi86dd3wJdtk6pSEymR2n1gYcBw5pyZgdOzQ9+hO650K4YCByc+RnxgomyHusDf&#10;vl5sUoy0oUNJOzHwAt9zjc92b9+cjjLnoWhEV3KFYJNB56MscGOMzD1Ps4b3VJ8IyQeYrITqqYGh&#10;qr1S0RF27zsv9H3ijUKVUgnGtQbr+TSJd27/quLMXFWV5gZ1BQZsxrXKtXvbertTmteKyqZlMwz6&#10;BBQ9bQc4dN3qnBqKblX7aKu+ZUpoUZkTJnpPVFXLuPMBvAn8B95cKnErnS91PtZypQmofcDTk7dl&#10;n++uFWrLAicBCbYYDbQHmdzJaDIBRaOsc1h5qeSNvFazoZ5G1utDpXr7D/6ggyP3fiWXHwxiYIzi&#10;OIxAAgZTWRKmaTCRzxpQ6NFXrPnwx++85VDPYluhjBLCSB+Z0s9j6qahkjsBtPV/ZirKkpWoLxBh&#10;dKg7jpzVUePWrkTpXANnC0tICYjBTRJl9udCZiZtE2dpTEKMgJ8w2frbZOJn4S8IwyBLYd4SGJCM&#10;RKFdsBJBc6m0ueSiR7ZTYAXQ3AH07pM209JliYXTDbYdxEXbddOstQCfC2LbM4f9wYVH4OBY016U&#10;98BEI9T3K8j8qhNjgcXcw7YYwOF2FqPu4wAK2LxbOmrp7JeOMt174bJzgvPu1oiqdXiPp824QFob&#10;jC+jMVSuKRl+0Ti1pFsIEA9/rfE2y3ziFN5kQbx1AtJ8UTgmJMgmfUOfxJAsL6kvWRz7X/QFqn+j&#10;b7bQ8BR9gyDNfAh3yNCIRAnUU1DwKHBEktCHsHqlDHZojjn1z2cwASUeKwzWZ2RwSFJ7c7kiHcGN&#10;+aBIv24Kr7XptVPYXcrwYnHX0/y6sk+in8eupB/fgLsfAAAA//8DAFBLAwQUAAYACAAAACEA2Wgq&#10;ZdsAAAAEAQAADwAAAGRycy9kb3ducmV2LnhtbEyPQUvDQBCF74L/YRnBm92kGpE0m1KKeiqCrSC9&#10;TZNpEpqdDdltkv57Ry/28mB4j/e+yZaTbdVAvW8cG4hnESjiwpUNVwa+dm8PL6B8QC6xdUwGLuRh&#10;md/eZJiWbuRPGrahUlLCPkUDdQhdqrUvarLoZ64jFu/oeotBzr7SZY+jlNtWz6PoWVtsWBZq7Ghd&#10;U3Hanq2B9xHH1WP8OmxOx/Vlv0s+vjcxGXN/N60WoAJN4T8Mv/iCDrkwHdyZS69aA/JI+FPxkqc5&#10;qINkkigGnWf6Gj7/AQAA//8DAFBLAQItABQABgAIAAAAIQC2gziS/gAAAOEBAAATAAAAAAAAAAAA&#10;AAAAAAAAAABbQ29udGVudF9UeXBlc10ueG1sUEsBAi0AFAAGAAgAAAAhADj9If/WAAAAlAEAAAsA&#10;AAAAAAAAAAAAAAAALwEAAF9yZWxzLy5yZWxzUEsBAi0AFAAGAAgAAAAhAHrkvg+0AgAASwoAAA4A&#10;AAAAAAAAAAAAAAAALgIAAGRycy9lMm9Eb2MueG1sUEsBAi0AFAAGAAgAAAAhANloKmXbAAAABAEA&#10;AA8AAAAAAAAAAAAAAAAADgUAAGRycy9kb3ducmV2LnhtbFBLBQYAAAAABAAEAPMAAAAWBgAAAAA=&#10;">
                      <v:rect id="Rectangle 3957" o:spid="_x0000_s1047" style="position:absolute;left:-4985;top:2571;width:1221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jFxwAAAN0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LJ8yyG25vwBOTyCgAA//8DAFBLAQItABQABgAIAAAAIQDb4fbL7gAAAIUBAAATAAAAAAAA&#10;AAAAAAAAAAAAAABbQ29udGVudF9UeXBlc10ueG1sUEsBAi0AFAAGAAgAAAAhAFr0LFu/AAAAFQEA&#10;AAsAAAAAAAAAAAAAAAAAHwEAAF9yZWxzLy5yZWxzUEsBAi0AFAAGAAgAAAAhANqRiMXHAAAA3QAA&#10;AA8AAAAAAAAAAAAAAAAABwIAAGRycy9kb3ducmV2LnhtbFBLBQYAAAAAAwADALcAAAD7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Максимальный</w:t>
                              </w:r>
                            </w:p>
                          </w:txbxContent>
                        </v:textbox>
                      </v:rect>
                      <v:rect id="Rectangle 3958" o:spid="_x0000_s104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y3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09hLmhjfhCcj0BgAA//8DAFBLAQItABQABgAIAAAAIQDb4fbL7gAAAIUBAAATAAAAAAAAAAAA&#10;AAAAAAAAAABbQ29udGVudF9UeXBlc10ueG1sUEsBAi0AFAAGAAgAAAAhAFr0LFu/AAAAFQEAAAsA&#10;AAAAAAAAAAAAAAAAHwEAAF9yZWxzLy5yZWxzUEsBAi0AFAAGAAgAAAAhAKsOHLfEAAAA3QAAAA8A&#10;AAAAAAAAAAAAAAAABwIAAGRycy9kb3ducmV2LnhtbFBLBQYAAAAAAwADALcAAAD4AgAAAAA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9" o:spid="_x0000_s1049" style="position:absolute;left:1189;top:3634;width:365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ks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Uv49EYbm/CE5DTKwAAAP//AwBQSwECLQAUAAYACAAAACEA2+H2y+4AAACFAQAAEwAAAAAA&#10;AAAAAAAAAAAAAAAAW0NvbnRlbnRfVHlwZXNdLnhtbFBLAQItABQABgAIAAAAIQBa9CxbvwAAABUB&#10;AAALAAAAAAAAAAAAAAAAAB8BAABfcmVscy8ucmVsc1BLAQItABQABgAIAAAAIQDEQrksyAAAAN0A&#10;AAAPAAAAAAAAAAAAAAAAAAcCAABkcnMvZG93bnJldi54bWxQSwUGAAAAAAMAAwC3AAAA/AIAAAAA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3960" o:spid="_x0000_s1050" style="position:absolute;left:2689;top:2315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oMwwAAAN0AAAAPAAAAZHJzL2Rvd25yZXYueG1sRE/LagIx&#10;FN0X/IdwBXc1oxYfU6MUQaabCj5xeTu586CTm3ESdfr3ZiG4PJz3fNmaStyocaVlBYN+BII4tbrk&#10;XMFhv36fgnAeWWNlmRT8k4PlovM2x1jbO2/ptvO5CCHsYlRQeF/HUrq0IIOub2viwGW2MegDbHKp&#10;G7yHcFPJYRSNpcGSQ0OBNa0KSv92V6PgONhfT4nb/PI5u0w+fnyyyfJEqV63/foE4an1L/HT/a0V&#10;jGbjsD+8CU9ALh4AAAD//wMAUEsBAi0AFAAGAAgAAAAhANvh9svuAAAAhQEAABMAAAAAAAAAAAAA&#10;AAAAAAAAAFtDb250ZW50X1R5cGVzXS54bWxQSwECLQAUAAYACAAAACEAWvQsW78AAAAVAQAACwAA&#10;AAAAAAAAAAAAAAAfAQAAX3JlbHMvLnJlbHNQSwECLQAUAAYACAAAACEAmxTaDMMAAADdAAAADwAA&#10;AAAAAAAAAAAAAAAHAgAAZHJzL2Rvd25yZXYueG1sUEsFBgAAAAADAAMAtwAAAPcCAAAAAA==&#10;" filled="f" stroked="f">
                        <v:textbox inset="0,0,0,0">
                          <w:txbxContent>
                            <w:p w:rsidR="00456D7C" w:rsidRDefault="00A46F9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56D7C">
        <w:trPr>
          <w:trHeight w:val="4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i/>
                <w:sz w:val="22"/>
              </w:rPr>
              <w:t>Общепрофессиональный раздел тестового задания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</w:tr>
      <w:tr w:rsidR="00456D7C">
        <w:trPr>
          <w:trHeight w:val="3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Финансы, денежное обращение и кредит 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0,8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456D7C">
        <w:trPr>
          <w:trHeight w:val="39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Экономика организаций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0,8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456D7C">
        <w:trPr>
          <w:trHeight w:val="32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Бухгалтерский учет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0,8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456D7C">
        <w:trPr>
          <w:trHeight w:val="5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Статистика, Основы предпринимательской деятельности, Менеджмент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0,8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456D7C">
        <w:trPr>
          <w:trHeight w:val="7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right="1" w:firstLine="0"/>
              <w:jc w:val="left"/>
            </w:pPr>
            <w:r>
              <w:rPr>
                <w:sz w:val="22"/>
              </w:rPr>
              <w:t>Безопасность жизнедеятельности, Документационное обеспечение управления, Информационные технологии в профессиональной деятельности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0,8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456D7C">
        <w:trPr>
          <w:trHeight w:val="32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ИТОГО: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</w:tr>
      <w:tr w:rsidR="00456D7C">
        <w:trPr>
          <w:trHeight w:val="4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i/>
                <w:sz w:val="22"/>
              </w:rPr>
              <w:t xml:space="preserve">Профессиональный раздел тестового задания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6D7C" w:rsidRDefault="00456D7C">
            <w:pPr>
              <w:spacing w:after="160" w:line="259" w:lineRule="auto"/>
              <w:ind w:firstLine="0"/>
              <w:jc w:val="left"/>
            </w:pPr>
          </w:p>
        </w:tc>
      </w:tr>
      <w:tr w:rsidR="00456D7C">
        <w:trPr>
          <w:trHeight w:val="119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i/>
                <w:sz w:val="22"/>
              </w:rPr>
              <w:t>ВД 1. Финансово-</w:t>
            </w:r>
            <w:r>
              <w:rPr>
                <w:i/>
                <w:sz w:val="22"/>
              </w:rPr>
              <w:t xml:space="preserve">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 xml:space="preserve">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2"/>
              </w:rPr>
              <w:t xml:space="preserve">2,4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i/>
                <w:sz w:val="22"/>
              </w:rPr>
              <w:t xml:space="preserve">2,9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456D7C">
        <w:trPr>
          <w:trHeight w:val="6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i/>
                <w:sz w:val="22"/>
              </w:rPr>
              <w:t xml:space="preserve">ВД 2. Ведение расчетов с бюджетами бюджетной системы Российской Федерации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 xml:space="preserve">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2"/>
              </w:rPr>
              <w:t xml:space="preserve">2,2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i/>
                <w:sz w:val="22"/>
              </w:rPr>
              <w:t xml:space="preserve">2,7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456D7C">
        <w:trPr>
          <w:trHeight w:val="6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i/>
                <w:sz w:val="22"/>
              </w:rPr>
              <w:t xml:space="preserve">ВД 3. Участие в управлении финансами организаций и осуществление финансовых операций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 xml:space="preserve">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2"/>
              </w:rPr>
              <w:t xml:space="preserve">2,6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i/>
                <w:sz w:val="22"/>
              </w:rPr>
              <w:t xml:space="preserve">2,6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456D7C">
        <w:trPr>
          <w:trHeight w:val="6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i/>
                <w:sz w:val="22"/>
              </w:rPr>
              <w:t xml:space="preserve">ВД 4. Участие в организации и осуществлении финансового контроля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 xml:space="preserve">10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2"/>
              </w:rPr>
              <w:t xml:space="preserve">2,1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53" w:firstLine="0"/>
              <w:jc w:val="center"/>
            </w:pPr>
            <w:r>
              <w:rPr>
                <w:i/>
                <w:sz w:val="22"/>
              </w:rPr>
              <w:t xml:space="preserve">2,4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456D7C">
        <w:trPr>
          <w:trHeight w:val="32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ИТОГО: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40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 xml:space="preserve">80 </w:t>
            </w:r>
          </w:p>
        </w:tc>
      </w:tr>
      <w:tr w:rsidR="00456D7C">
        <w:trPr>
          <w:trHeight w:val="32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>ВСЕГО: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>60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D7C" w:rsidRDefault="00A46F91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t xml:space="preserve">100 </w:t>
            </w:r>
          </w:p>
        </w:tc>
      </w:tr>
    </w:tbl>
    <w:p w:rsidR="00456D7C" w:rsidRDefault="00A46F91">
      <w:pPr>
        <w:spacing w:after="204" w:line="259" w:lineRule="auto"/>
        <w:ind w:left="708" w:firstLine="0"/>
        <w:jc w:val="left"/>
      </w:pPr>
      <w:r>
        <w:rPr>
          <w:color w:val="FF0000"/>
          <w:sz w:val="24"/>
        </w:rPr>
        <w:t xml:space="preserve"> </w:t>
      </w:r>
    </w:p>
    <w:p w:rsidR="00456D7C" w:rsidRDefault="00A46F91">
      <w:pPr>
        <w:ind w:left="9" w:right="134"/>
      </w:pPr>
      <w:r>
        <w:t>Оценивание выполнения заданий II уровня «Решение практико</w:t>
      </w:r>
      <w:r>
        <w:t xml:space="preserve">ориентированных профессиональных задач» может осуществляться в соответствии со следующими целевыми индикаторами: </w:t>
      </w:r>
    </w:p>
    <w:p w:rsidR="00456D7C" w:rsidRDefault="00A46F91">
      <w:pPr>
        <w:ind w:left="708" w:right="134" w:firstLine="0"/>
      </w:pPr>
      <w:r>
        <w:t xml:space="preserve">а) основные целевые индикаторы: </w:t>
      </w:r>
    </w:p>
    <w:p w:rsidR="00456D7C" w:rsidRDefault="00A46F91">
      <w:pPr>
        <w:tabs>
          <w:tab w:val="center" w:pos="776"/>
          <w:tab w:val="center" w:pos="426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качество выполнения отдельных задач задания; </w:t>
      </w:r>
    </w:p>
    <w:p w:rsidR="00456D7C" w:rsidRDefault="00A46F91">
      <w:pPr>
        <w:tabs>
          <w:tab w:val="center" w:pos="776"/>
          <w:tab w:val="center" w:pos="374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качество выполнения задания в целом; </w:t>
      </w:r>
    </w:p>
    <w:p w:rsidR="00456D7C" w:rsidRDefault="00A46F91">
      <w:pPr>
        <w:tabs>
          <w:tab w:val="center" w:pos="776"/>
          <w:tab w:val="center" w:pos="1944"/>
          <w:tab w:val="center" w:pos="3497"/>
          <w:tab w:val="center" w:pos="4987"/>
          <w:tab w:val="center" w:pos="5864"/>
          <w:tab w:val="center" w:pos="6670"/>
          <w:tab w:val="right" w:pos="935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скорость </w:t>
      </w:r>
      <w:r>
        <w:tab/>
        <w:t xml:space="preserve">выполнения </w:t>
      </w:r>
      <w:r>
        <w:tab/>
        <w:t xml:space="preserve">задания </w:t>
      </w:r>
      <w:r>
        <w:tab/>
        <w:t xml:space="preserve">(в </w:t>
      </w:r>
      <w:r>
        <w:tab/>
        <w:t xml:space="preserve">случае </w:t>
      </w:r>
      <w:r>
        <w:tab/>
        <w:t xml:space="preserve">необходимости </w:t>
      </w:r>
    </w:p>
    <w:p w:rsidR="00456D7C" w:rsidRDefault="00A46F91">
      <w:pPr>
        <w:ind w:left="9" w:right="134" w:firstLine="0"/>
      </w:pPr>
      <w:r>
        <w:t xml:space="preserve">применения), </w:t>
      </w:r>
    </w:p>
    <w:p w:rsidR="00456D7C" w:rsidRDefault="00A46F91">
      <w:pPr>
        <w:ind w:left="708" w:right="134" w:firstLine="0"/>
      </w:pPr>
      <w:r>
        <w:t xml:space="preserve">б) штрафные целевые индикаторы: </w:t>
      </w:r>
    </w:p>
    <w:p w:rsidR="00456D7C" w:rsidRDefault="00A46F91">
      <w:pPr>
        <w:tabs>
          <w:tab w:val="center" w:pos="776"/>
          <w:tab w:val="center" w:pos="3897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нарушение условий выполнения задания;  </w:t>
      </w:r>
    </w:p>
    <w:p w:rsidR="00456D7C" w:rsidRDefault="00A46F91">
      <w:pPr>
        <w:tabs>
          <w:tab w:val="center" w:pos="776"/>
          <w:tab w:val="center" w:pos="456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негрубые нарушения технологии выполнения работ. </w:t>
      </w:r>
    </w:p>
    <w:p w:rsidR="00456D7C" w:rsidRDefault="00A46F91">
      <w:pPr>
        <w:ind w:left="9" w:right="134"/>
      </w:pPr>
      <w:r>
        <w:t>Значение штрафных целевых индикаторов уточняется по ка</w:t>
      </w:r>
      <w:r>
        <w:t xml:space="preserve">ждому конкретному заданию.  </w:t>
      </w:r>
    </w:p>
    <w:p w:rsidR="00456D7C" w:rsidRDefault="00A46F91">
      <w:pPr>
        <w:ind w:left="9" w:right="134"/>
      </w:pPr>
      <w:r>
        <w:t xml:space="preserve">Критерии оценки выполнения профессионального задания должны быть представлены в соответствующих паспортах экзаменационных заданий.  </w:t>
      </w:r>
    </w:p>
    <w:p w:rsidR="00456D7C" w:rsidRDefault="00A46F91">
      <w:pPr>
        <w:ind w:left="9" w:right="134"/>
      </w:pPr>
      <w:r>
        <w:lastRenderedPageBreak/>
        <w:t xml:space="preserve">Оценка за демонстрационный экзамен определяется суммированием баллов, полученных экзаменуемым </w:t>
      </w:r>
      <w:r>
        <w:t xml:space="preserve">на двух этапах, с приоритетом оценки за выполнение заданий II уровня «Решение практико-ориентированных профессиональных задач». Баллы, набранные на этапе «Тестирование» пересчитываются в общую оценку с коэффициентом 0,3. Баллы, набранные на этапе «Решение </w:t>
      </w:r>
      <w:r>
        <w:t xml:space="preserve">практико-ориентированных профессиональных задач» пересчитываются в общую оценку с коэффициентом 0,7. </w:t>
      </w:r>
    </w:p>
    <w:p w:rsidR="00456D7C" w:rsidRDefault="00A46F91">
      <w:pPr>
        <w:ind w:left="9" w:right="134"/>
      </w:pPr>
      <w:r>
        <w:t xml:space="preserve">Процедура перевода общего количества набранных баллов в оценку осуществляется исходя из следующих критериев: </w:t>
      </w:r>
    </w:p>
    <w:p w:rsidR="00456D7C" w:rsidRDefault="00A46F91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8366" w:type="dxa"/>
        <w:tblInd w:w="595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3685"/>
      </w:tblGrid>
      <w:tr w:rsidR="00456D7C">
        <w:trPr>
          <w:trHeight w:val="4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Количество набранных баллов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Оценка </w:t>
            </w:r>
          </w:p>
        </w:tc>
      </w:tr>
      <w:tr w:rsidR="00456D7C">
        <w:trPr>
          <w:trHeight w:val="42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набрано 50 баллов и менее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«неудовлетворительно» </w:t>
            </w:r>
          </w:p>
        </w:tc>
      </w:tr>
      <w:tr w:rsidR="00456D7C">
        <w:trPr>
          <w:trHeight w:val="42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набрано от 51 до 68 баллов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«удовлетворительно» </w:t>
            </w:r>
          </w:p>
        </w:tc>
      </w:tr>
      <w:tr w:rsidR="00456D7C">
        <w:trPr>
          <w:trHeight w:val="4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набрано от 69 до 84 баллов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«хорошо» </w:t>
            </w:r>
          </w:p>
        </w:tc>
      </w:tr>
      <w:tr w:rsidR="00456D7C">
        <w:trPr>
          <w:trHeight w:val="42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набрано от 85 до 100 баллов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C" w:rsidRDefault="00A46F91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«отлично» </w:t>
            </w:r>
          </w:p>
        </w:tc>
      </w:tr>
    </w:tbl>
    <w:p w:rsidR="00456D7C" w:rsidRDefault="00A46F91">
      <w:pPr>
        <w:spacing w:after="32" w:line="259" w:lineRule="auto"/>
        <w:ind w:right="74" w:firstLine="0"/>
        <w:jc w:val="center"/>
      </w:pPr>
      <w:r>
        <w:t xml:space="preserve"> </w:t>
      </w:r>
    </w:p>
    <w:p w:rsidR="00456D7C" w:rsidRDefault="00A46F91">
      <w:pPr>
        <w:pStyle w:val="2"/>
        <w:ind w:left="435" w:right="435"/>
      </w:pPr>
      <w:r>
        <w:t>3.8</w:t>
      </w:r>
      <w:r>
        <w:rPr>
          <w:b w:val="0"/>
        </w:rPr>
        <w:t xml:space="preserve"> </w:t>
      </w:r>
      <w:r>
        <w:t>Критерии оценки выпускной квалификационной (дипломной) работы</w:t>
      </w:r>
      <w:r>
        <w:rPr>
          <w:rFonts w:ascii="Cambria" w:eastAsia="Cambria" w:hAnsi="Cambria" w:cs="Cambria"/>
          <w:b w:val="0"/>
          <w:sz w:val="32"/>
        </w:rPr>
        <w:t xml:space="preserve"> </w:t>
      </w:r>
    </w:p>
    <w:p w:rsidR="00456D7C" w:rsidRDefault="00A46F91">
      <w:pPr>
        <w:spacing w:after="20" w:line="259" w:lineRule="auto"/>
        <w:ind w:left="492" w:firstLine="0"/>
        <w:jc w:val="center"/>
      </w:pPr>
      <w:r>
        <w:rPr>
          <w:b/>
        </w:rPr>
        <w:t xml:space="preserve"> </w:t>
      </w:r>
    </w:p>
    <w:p w:rsidR="00456D7C" w:rsidRDefault="00A46F91">
      <w:pPr>
        <w:ind w:left="9" w:right="134"/>
      </w:pPr>
      <w:r>
        <w:rPr>
          <w:color w:val="FF0000"/>
        </w:rPr>
        <w:t xml:space="preserve"> </w:t>
      </w:r>
      <w:r>
        <w:t>При определении окончательной оценки по защите выпускной квалификационной (дипломной) работы учитываются:</w:t>
      </w:r>
      <w:r>
        <w:rPr>
          <w:b/>
        </w:rPr>
        <w:t xml:space="preserve"> </w:t>
      </w:r>
    </w:p>
    <w:p w:rsidR="00456D7C" w:rsidRDefault="00A46F91">
      <w:pPr>
        <w:tabs>
          <w:tab w:val="center" w:pos="776"/>
          <w:tab w:val="center" w:pos="4089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доклад студента по каждому разделу работы </w:t>
      </w:r>
    </w:p>
    <w:p w:rsidR="00456D7C" w:rsidRDefault="00A46F91">
      <w:pPr>
        <w:tabs>
          <w:tab w:val="center" w:pos="776"/>
          <w:tab w:val="center" w:pos="254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ответы на вопросы </w:t>
      </w:r>
    </w:p>
    <w:p w:rsidR="00456D7C" w:rsidRDefault="00A46F91">
      <w:pPr>
        <w:ind w:left="708" w:right="5335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отзыв руководителя </w:t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оценка рецензента. </w:t>
      </w:r>
    </w:p>
    <w:p w:rsidR="00456D7C" w:rsidRDefault="00A46F91">
      <w:pPr>
        <w:ind w:left="9" w:right="134"/>
      </w:pPr>
      <w:r>
        <w:t>Критерием оценки выпускной квалифи</w:t>
      </w:r>
      <w:r>
        <w:t>кационной (дипломной) работы является установленная комиссией степень освоения профессиональных компетенций, соответствующих теме работы. Результаты защиты выпускной квалификационной (дипломной) работы определяются оценками «отлично», «хорошо», «удовлетвор</w:t>
      </w:r>
      <w:r>
        <w:t xml:space="preserve">ительно», «неудовлетворительно» решением ГЭК и оформляются отдельным протоколом. </w:t>
      </w:r>
    </w:p>
    <w:p w:rsidR="00456D7C" w:rsidRDefault="00A46F91">
      <w:pPr>
        <w:ind w:left="9" w:right="134"/>
      </w:pPr>
      <w:r>
        <w:t xml:space="preserve">Для студентов, обучающихся по специальности СПО 38.02.06  Финансы, предусмотрена </w:t>
      </w:r>
      <w:r>
        <w:rPr>
          <w:b/>
        </w:rPr>
        <w:t>единая оценка по государственной итоговой аттестации</w:t>
      </w:r>
      <w:r>
        <w:t>, формируемая исходя из результатов демон</w:t>
      </w:r>
      <w:r>
        <w:t xml:space="preserve">страционного экзамена и защиты дипломной работы. При этом оценка по дипломной работе может изменить оценку по демонстрационному экзамену, но не более чем на 1 балл.  Результаты государственной итоговой аттестации определяются оценками «отлично», «хорошо», </w:t>
      </w:r>
      <w:r>
        <w:t xml:space="preserve">«удовлетворительно», «неудовлетворительно» и объявляются в день защиты выпускной </w:t>
      </w:r>
      <w:r>
        <w:lastRenderedPageBreak/>
        <w:t xml:space="preserve">квалификационной (дипломной) работы после оформления в установленном порядке протоколов заседаний государственной экзаменационной комиссии. </w:t>
      </w:r>
    </w:p>
    <w:p w:rsidR="00456D7C" w:rsidRDefault="00A46F91">
      <w:pPr>
        <w:ind w:left="708" w:right="134" w:firstLine="0"/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студ</w:t>
      </w:r>
      <w:r>
        <w:t xml:space="preserve">енту, если: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ВКР выполнена в соответствии с целевой установкой, отвечает предъявляемым требованиям и оформлена в соответствии со стандартом;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выступление студента на защите структурировано, раскрыты причины выбора и актуальность темы, цель и задачи р</w:t>
      </w:r>
      <w:r>
        <w:t xml:space="preserve">аботы, предмет, объект и хронологические рамки исследования, логика выведения каждого наиболее значимого вывода;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 заключительной части доклада студента показаны перспективы и задачи дальнейшего исследования данной темы, освещены вопросы дальнейшего пр</w:t>
      </w:r>
      <w:r>
        <w:t xml:space="preserve">именения и внедрения результатов исследования в </w:t>
      </w:r>
    </w:p>
    <w:p w:rsidR="00456D7C" w:rsidRDefault="00A46F91">
      <w:pPr>
        <w:ind w:left="9" w:right="134" w:firstLine="0"/>
      </w:pPr>
      <w:r>
        <w:t xml:space="preserve">практику; 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длительность выступления соответствует регламенту;  </w:t>
      </w:r>
    </w:p>
    <w:p w:rsidR="00456D7C" w:rsidRDefault="00A46F91">
      <w:pPr>
        <w:ind w:left="708" w:right="134" w:firstLine="0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отзыв руководителя на ВКР не содержит замечаний;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ответы на вопросы членов ГЭК логичны, раскрывают сущность вопроса, подкрепляются положениями монографических источников и нормативно-правовых актов, выводами и расчетами из ВКР, показывают самостоятельность и глубину изучения проблемы студентом;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примен</w:t>
      </w:r>
      <w:r>
        <w:t xml:space="preserve">ение информационных технологий как в самой ВКР, так и во время выступления.  </w:t>
      </w:r>
    </w:p>
    <w:p w:rsidR="00456D7C" w:rsidRDefault="00A46F91">
      <w:pPr>
        <w:ind w:left="708" w:right="134" w:firstLine="0"/>
      </w:pPr>
      <w:r>
        <w:t xml:space="preserve">Оценка </w:t>
      </w:r>
      <w:r>
        <w:rPr>
          <w:b/>
        </w:rPr>
        <w:t>«хорошо»</w:t>
      </w:r>
      <w:r>
        <w:t xml:space="preserve"> выставляется студенту, если: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ВКР выполнена в соответствии с целевой установкой, отвечает предъявляемым требованиям и оформлена в соответствии с требованиями, предъявляемыми к ней;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выступление на защите ВКР структурировано, допускаются однадве неточности при раскрытии причин выбора</w:t>
      </w:r>
      <w:r>
        <w:t xml:space="preserve"> и актуальности темы, целей и задач работы, предмета, объекта и хронологических рамок исследования, допускается погрешность в логике выведения одного из наиболее значимых выводов, которая устраняется в ходе дополнительных уточняющих </w:t>
      </w:r>
    </w:p>
    <w:p w:rsidR="00456D7C" w:rsidRDefault="00A46F91">
      <w:pPr>
        <w:ind w:left="9" w:right="134" w:firstLine="0"/>
      </w:pPr>
      <w:r>
        <w:t xml:space="preserve">вопросов;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 заключ</w:t>
      </w:r>
      <w:r>
        <w:t xml:space="preserve">ительной части доклада студента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</w:t>
      </w:r>
    </w:p>
    <w:p w:rsidR="00456D7C" w:rsidRDefault="00A46F91">
      <w:pPr>
        <w:ind w:left="9" w:right="134" w:firstLine="0"/>
      </w:pPr>
      <w:r>
        <w:t xml:space="preserve">практику;  </w:t>
      </w:r>
    </w:p>
    <w:p w:rsidR="00456D7C" w:rsidRDefault="00A46F91">
      <w:pPr>
        <w:spacing w:after="0" w:line="259" w:lineRule="auto"/>
        <w:ind w:left="10" w:right="65" w:hanging="10"/>
        <w:jc w:val="center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длительность выступления студента соответствует регламенту</w:t>
      </w:r>
      <w:r>
        <w:t xml:space="preserve">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отзыв руководителя на ВКР не содержит замечаний или имеет незначительные замечания;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ответах студента на вопросы членов ГЭК допущено нарушение логики, но, в целом, раскрыта сущность вопроса, тезисы выступающего </w:t>
      </w:r>
      <w:r>
        <w:lastRenderedPageBreak/>
        <w:t>подкрепляются положениями норматив</w:t>
      </w:r>
      <w:r>
        <w:t xml:space="preserve">но-правовых актов, выводами и расчетами из ВКР, показывают самостоятельность и глубину изучения проблемы студентом.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ограниченное применение студентом информационных технологий как в самой ВКР, так и во время выступления.  </w:t>
      </w:r>
    </w:p>
    <w:p w:rsidR="00456D7C" w:rsidRDefault="00A46F91">
      <w:pPr>
        <w:ind w:left="708" w:right="134" w:firstLine="0"/>
      </w:pPr>
      <w:r>
        <w:t xml:space="preserve">Оценка </w:t>
      </w:r>
      <w:r>
        <w:rPr>
          <w:b/>
        </w:rPr>
        <w:t>«удовлетворительно»</w:t>
      </w:r>
      <w:r>
        <w:t xml:space="preserve"> вы</w:t>
      </w:r>
      <w:r>
        <w:t xml:space="preserve">ставляется студенту, если: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ВКР выполнена в соответствии с целевой установкой, но не в полной мере отвечает предъявляемым требованиям, в т.ч. по оформлению в соответствии со стандартом.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выступление студента на защите ВКР структурировано, допускаются</w:t>
      </w:r>
      <w:r>
        <w:t xml:space="preserve"> неточности при раскрытии причин выбора и актуальности темы, целей и задач работы, предмета, объекта и хронологических рамок исследования, допущена грубая погрешность в логике выведения одного из наиболее значимых выводов, которая при указании на нее, устр</w:t>
      </w:r>
      <w:r>
        <w:t xml:space="preserve">аняется с трудом;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заключительной части доклада студента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</w:t>
      </w:r>
    </w:p>
    <w:p w:rsidR="00456D7C" w:rsidRDefault="00A46F91">
      <w:pPr>
        <w:ind w:left="9" w:right="134" w:firstLine="0"/>
      </w:pPr>
      <w:r>
        <w:t xml:space="preserve">практику;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длительность выступления сту</w:t>
      </w:r>
      <w:r>
        <w:t xml:space="preserve">дента превышает регламент; - отзыв руководителя на ВКР содержит замечания и перечень недостатков, которые не позволили студенту полностью раскрыть тему;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ответы студента на вопросы членов ГЭК не раскрывают до конца сущности вопроса, слабо подкрепляются </w:t>
      </w:r>
      <w:r>
        <w:t xml:space="preserve">положениями монографических источников и нормативно-правовых актов, выводами и расчетами из ВКР, показывают недостаточную самостоятельность и глубину изучения проблемы студентом;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недостаточное применение информационных технологий как в самой ВКР, так и</w:t>
      </w:r>
      <w:r>
        <w:t xml:space="preserve"> во время выступления.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процессе защиты ВКР студент продемонстрировал понимание содержания ошибок, допущенных им при ее выполнении.  </w:t>
      </w:r>
    </w:p>
    <w:p w:rsidR="00456D7C" w:rsidRDefault="00A46F91">
      <w:pPr>
        <w:ind w:left="708" w:right="134" w:firstLine="0"/>
      </w:pPr>
      <w:r>
        <w:rPr>
          <w:b/>
        </w:rPr>
        <w:t>«Неудовлетворительно»</w:t>
      </w:r>
      <w:r>
        <w:t xml:space="preserve"> выставляется студенту, если: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ВКР выполнена с нарушением целевой установки, не отвечает предъявляемым требованиям, в оформлении имеются отступления от стандарта;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выступление студента на защите не структурировано, недостаточно раскрываются причины выбора и актуальность темы, цели и </w:t>
      </w:r>
      <w:r>
        <w:t xml:space="preserve">задачи работы,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которые, при указании на них, не устраняются;  </w:t>
      </w:r>
    </w:p>
    <w:p w:rsidR="00456D7C" w:rsidRDefault="00A46F91">
      <w:pPr>
        <w:ind w:left="9" w:right="134"/>
      </w:pPr>
      <w:r>
        <w:rPr>
          <w:sz w:val="24"/>
        </w:rPr>
        <w:lastRenderedPageBreak/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заключительной части доклада студента не отражаются перспективы и задачи дальнейшего исследования данной темы, вопросы дальнейшего применения и внедрения результатов исследования в </w:t>
      </w:r>
    </w:p>
    <w:p w:rsidR="00456D7C" w:rsidRDefault="00A46F91">
      <w:pPr>
        <w:ind w:left="9" w:right="134" w:firstLine="0"/>
      </w:pPr>
      <w:r>
        <w:t xml:space="preserve">практику;  </w:t>
      </w:r>
    </w:p>
    <w:p w:rsidR="00456D7C" w:rsidRDefault="00A46F91">
      <w:pPr>
        <w:tabs>
          <w:tab w:val="center" w:pos="1657"/>
          <w:tab w:val="center" w:pos="3681"/>
          <w:tab w:val="center" w:pos="5281"/>
          <w:tab w:val="center" w:pos="6847"/>
          <w:tab w:val="right" w:pos="9357"/>
        </w:tabs>
        <w:spacing w:after="34" w:line="255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длительность </w:t>
      </w:r>
      <w:r>
        <w:tab/>
        <w:t xml:space="preserve">выступления </w:t>
      </w:r>
      <w:r>
        <w:tab/>
        <w:t xml:space="preserve">студента </w:t>
      </w:r>
      <w:r>
        <w:tab/>
        <w:t xml:space="preserve">значительно </w:t>
      </w:r>
      <w:r>
        <w:tab/>
        <w:t>превыша</w:t>
      </w:r>
      <w:r>
        <w:t xml:space="preserve">ет </w:t>
      </w:r>
    </w:p>
    <w:p w:rsidR="00456D7C" w:rsidRDefault="00A46F91">
      <w:pPr>
        <w:ind w:left="9" w:right="134" w:firstLine="0"/>
      </w:pPr>
      <w:r>
        <w:t xml:space="preserve">регламент;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отзыв руководителя на ВКР содержит аргументированный вывод о несоответствии работы требованиям образовательного стандарта;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ответы студента на вопросы членов ГЭК не раскрывают сущности вопроса, не подкрепляются положениями нормативно-</w:t>
      </w:r>
      <w:r>
        <w:t xml:space="preserve">правовых актов, выводами и расчетами из ВКР, показывают отсутствие самостоятельности и глубины изучения проблемы студентом;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информационные технологии не применяются в ВКР и при докладе студента;  </w:t>
      </w:r>
    </w:p>
    <w:p w:rsidR="00456D7C" w:rsidRDefault="00A46F91">
      <w:pPr>
        <w:ind w:left="9" w:right="134"/>
      </w:pPr>
      <w:r>
        <w:rPr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в процессе защиты ВКР студент демонстрирует непониман</w:t>
      </w:r>
      <w:r>
        <w:t xml:space="preserve">ие содержания ошибок, допущенных им при ее выполнении. </w:t>
      </w:r>
    </w:p>
    <w:p w:rsidR="00456D7C" w:rsidRDefault="00A46F91">
      <w:pPr>
        <w:spacing w:after="30" w:line="259" w:lineRule="auto"/>
        <w:ind w:left="708" w:firstLine="0"/>
        <w:jc w:val="left"/>
      </w:pPr>
      <w:r>
        <w:t xml:space="preserve"> </w:t>
      </w:r>
    </w:p>
    <w:p w:rsidR="00456D7C" w:rsidRDefault="00A46F91">
      <w:pPr>
        <w:spacing w:after="0" w:line="259" w:lineRule="auto"/>
        <w:ind w:right="254" w:firstLine="0"/>
        <w:jc w:val="right"/>
      </w:pPr>
      <w:r>
        <w:rPr>
          <w:b/>
        </w:rPr>
        <w:t xml:space="preserve">3.9. Хранение выпускных квалификационных (дипломных) работ </w:t>
      </w:r>
    </w:p>
    <w:p w:rsidR="00456D7C" w:rsidRDefault="00A46F91">
      <w:pPr>
        <w:spacing w:after="0" w:line="259" w:lineRule="auto"/>
        <w:ind w:left="492" w:firstLine="0"/>
        <w:jc w:val="center"/>
      </w:pPr>
      <w:r>
        <w:rPr>
          <w:b/>
        </w:rPr>
        <w:t xml:space="preserve"> </w:t>
      </w:r>
    </w:p>
    <w:p w:rsidR="00456D7C" w:rsidRDefault="00A46F91">
      <w:pPr>
        <w:ind w:left="9" w:right="134" w:firstLine="566"/>
      </w:pPr>
      <w:r>
        <w:t xml:space="preserve">Выполненные обучающимися выпускные квалификационные (дипломные)  работы хранятся после их защиты в образовательном учреждении пять лет. </w:t>
      </w:r>
      <w:r>
        <w:t xml:space="preserve">По истечении указанного срока вопрос о дальнейшем хранении решается организуемой по приказу ректора ФГБОУ ВО Ставропольский ГАУ комиссией, которая представляет предложения о списании дипломных работ  актом. </w:t>
      </w:r>
    </w:p>
    <w:p w:rsidR="00456D7C" w:rsidRDefault="00A46F91">
      <w:pPr>
        <w:ind w:left="9" w:right="134" w:firstLine="566"/>
      </w:pPr>
      <w:r>
        <w:t>Списание выпускных квалификационных (дипломных)</w:t>
      </w:r>
      <w:r>
        <w:rPr>
          <w:b/>
        </w:rPr>
        <w:t xml:space="preserve"> </w:t>
      </w:r>
      <w:r>
        <w:t xml:space="preserve"> работ оформляется соответствующим актом. </w:t>
      </w:r>
    </w:p>
    <w:p w:rsidR="00456D7C" w:rsidRDefault="00A46F91">
      <w:pPr>
        <w:ind w:left="9" w:right="134" w:firstLine="566"/>
      </w:pPr>
      <w:r>
        <w:t xml:space="preserve">Лучшие выпускные квалификационные (дипломные) работы, представляющие учебно-методическую ценность, могут быть использованы в качестве пособий в ФГБОУ ВО Ставропольский ГАУ. </w:t>
      </w:r>
    </w:p>
    <w:p w:rsidR="00456D7C" w:rsidRDefault="00A46F91">
      <w:pPr>
        <w:ind w:left="9" w:right="134" w:firstLine="566"/>
      </w:pPr>
      <w:r>
        <w:t>По запросу предприятия, учреждения, орг</w:t>
      </w:r>
      <w:r>
        <w:t>анизации ректор ФГБОУ ВО Ставропольский ГАУ имеет право разрешить снимать копии выпускных квалификационных (дипломных)  работ обучающихся. При наличии в дипломной работе изобретения или рационализаторского  предложения разрешение на копию выдается только п</w:t>
      </w:r>
      <w:r>
        <w:t xml:space="preserve">осле оформления (в установленном порядке) заявки на авторские права студента. </w:t>
      </w:r>
    </w:p>
    <w:p w:rsidR="00456D7C" w:rsidRDefault="00A46F91">
      <w:pPr>
        <w:ind w:left="9" w:right="134" w:firstLine="566"/>
      </w:pPr>
      <w:r>
        <w:t>При подготовке к ГИА обучающимся оказываются консультации руководителями от образовательного учреждения, назначенными приказом ректора. Во время подготовки обучающимся может быт</w:t>
      </w:r>
      <w:r>
        <w:t xml:space="preserve">ь предоставлен доступ в Интернет. </w:t>
      </w:r>
    </w:p>
    <w:p w:rsidR="00456D7C" w:rsidRDefault="00A46F91">
      <w:pPr>
        <w:ind w:left="9" w:right="134" w:firstLine="566"/>
      </w:pPr>
      <w:r>
        <w:lastRenderedPageBreak/>
        <w:t xml:space="preserve">Требования к учебно-методической документации: наличие рекомендаций к выполнению выпускных квалификационных работ. </w:t>
      </w:r>
    </w:p>
    <w:p w:rsidR="00456D7C" w:rsidRDefault="00A46F91">
      <w:pPr>
        <w:spacing w:after="27" w:line="259" w:lineRule="auto"/>
        <w:ind w:left="624" w:firstLine="0"/>
        <w:jc w:val="left"/>
      </w:pPr>
      <w:r>
        <w:rPr>
          <w:color w:val="FF0000"/>
        </w:rPr>
        <w:t xml:space="preserve"> </w:t>
      </w:r>
    </w:p>
    <w:p w:rsidR="00456D7C" w:rsidRDefault="00A46F91">
      <w:pPr>
        <w:pStyle w:val="2"/>
        <w:ind w:left="435"/>
      </w:pPr>
      <w:r>
        <w:t>3.10. Кадровое обеспечение ГИА</w:t>
      </w:r>
      <w:r>
        <w:rPr>
          <w:b w:val="0"/>
        </w:rPr>
        <w:t xml:space="preserve"> </w:t>
      </w:r>
    </w:p>
    <w:p w:rsidR="00456D7C" w:rsidRDefault="00A46F91">
      <w:pPr>
        <w:spacing w:after="29" w:line="259" w:lineRule="auto"/>
        <w:ind w:left="624" w:firstLine="0"/>
        <w:jc w:val="left"/>
      </w:pPr>
      <w:r>
        <w:t xml:space="preserve"> </w:t>
      </w:r>
    </w:p>
    <w:p w:rsidR="00456D7C" w:rsidRDefault="00A46F91">
      <w:pPr>
        <w:ind w:left="9" w:right="134" w:firstLine="566"/>
      </w:pPr>
      <w:r>
        <w:rPr>
          <w:b/>
        </w:rPr>
        <w:t>Требования к квалификации педагогических кадров</w:t>
      </w:r>
      <w:r>
        <w:t xml:space="preserve">, </w:t>
      </w:r>
      <w:r>
        <w:t xml:space="preserve">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456D7C" w:rsidRDefault="00A46F91">
      <w:pPr>
        <w:ind w:left="9" w:right="134" w:firstLine="566"/>
      </w:pPr>
      <w:r>
        <w:rPr>
          <w:b/>
        </w:rPr>
        <w:t>Требование к квалификации руководителей ГИА</w:t>
      </w:r>
      <w:r>
        <w:t>: наличие высшего профессионального образования, соо</w:t>
      </w:r>
      <w:r>
        <w:t>тветствующего профилю специальности.</w:t>
      </w:r>
      <w:r>
        <w:br w:type="page"/>
      </w:r>
    </w:p>
    <w:p w:rsidR="00456D7C" w:rsidRDefault="00A46F91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456D7C" w:rsidRDefault="00A46F91">
      <w:pPr>
        <w:spacing w:after="46" w:line="239" w:lineRule="auto"/>
        <w:ind w:right="4701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456D7C" w:rsidRDefault="00A46F91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sectPr w:rsidR="00456D7C">
      <w:footerReference w:type="even" r:id="rId19"/>
      <w:footerReference w:type="default" r:id="rId20"/>
      <w:footerReference w:type="first" r:id="rId21"/>
      <w:pgSz w:w="11906" w:h="16838"/>
      <w:pgMar w:top="705" w:right="848" w:bottom="133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91" w:rsidRDefault="00A46F91">
      <w:pPr>
        <w:spacing w:after="0" w:line="240" w:lineRule="auto"/>
      </w:pPr>
      <w:r>
        <w:separator/>
      </w:r>
    </w:p>
  </w:endnote>
  <w:endnote w:type="continuationSeparator" w:id="0">
    <w:p w:rsidR="00A46F91" w:rsidRDefault="00A4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7C" w:rsidRDefault="00A46F91">
    <w:pPr>
      <w:tabs>
        <w:tab w:val="right" w:pos="9357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7C" w:rsidRDefault="00A46F91">
    <w:pPr>
      <w:tabs>
        <w:tab w:val="right" w:pos="9357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79C4" w:rsidRPr="00BC79C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7C" w:rsidRDefault="00456D7C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91" w:rsidRDefault="00A46F91">
      <w:pPr>
        <w:spacing w:after="0" w:line="240" w:lineRule="auto"/>
      </w:pPr>
      <w:r>
        <w:separator/>
      </w:r>
    </w:p>
  </w:footnote>
  <w:footnote w:type="continuationSeparator" w:id="0">
    <w:p w:rsidR="00A46F91" w:rsidRDefault="00A4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5B6"/>
    <w:multiLevelType w:val="multilevel"/>
    <w:tmpl w:val="A1525E16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61959"/>
    <w:multiLevelType w:val="hybridMultilevel"/>
    <w:tmpl w:val="41CEE45C"/>
    <w:lvl w:ilvl="0" w:tplc="5F3E5B8A">
      <w:start w:val="1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E46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EA2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C5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0EC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0F9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6AB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E76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68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43BD1"/>
    <w:multiLevelType w:val="hybridMultilevel"/>
    <w:tmpl w:val="0514436C"/>
    <w:lvl w:ilvl="0" w:tplc="FCAA9CB2">
      <w:start w:val="2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CF66C">
      <w:start w:val="1"/>
      <w:numFmt w:val="lowerLetter"/>
      <w:lvlText w:val="%2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280FE">
      <w:start w:val="1"/>
      <w:numFmt w:val="lowerRoman"/>
      <w:lvlText w:val="%3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605EA">
      <w:start w:val="1"/>
      <w:numFmt w:val="decimal"/>
      <w:lvlText w:val="%4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F2CA">
      <w:start w:val="1"/>
      <w:numFmt w:val="lowerLetter"/>
      <w:lvlText w:val="%5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03B18">
      <w:start w:val="1"/>
      <w:numFmt w:val="lowerRoman"/>
      <w:lvlText w:val="%6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21A76">
      <w:start w:val="1"/>
      <w:numFmt w:val="decimal"/>
      <w:lvlText w:val="%7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970">
      <w:start w:val="1"/>
      <w:numFmt w:val="lowerLetter"/>
      <w:lvlText w:val="%8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E7C8C">
      <w:start w:val="1"/>
      <w:numFmt w:val="lowerRoman"/>
      <w:lvlText w:val="%9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47091"/>
    <w:multiLevelType w:val="hybridMultilevel"/>
    <w:tmpl w:val="68CA8A4A"/>
    <w:lvl w:ilvl="0" w:tplc="C978A0B2">
      <w:start w:val="3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E41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A07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AF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A49D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459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E04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A6B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AAA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E80476"/>
    <w:multiLevelType w:val="hybridMultilevel"/>
    <w:tmpl w:val="B7107376"/>
    <w:lvl w:ilvl="0" w:tplc="F97A6E7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63F8E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EC078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A161A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4A042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689E2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AABF4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A313C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12DA8E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34BB9"/>
    <w:multiLevelType w:val="hybridMultilevel"/>
    <w:tmpl w:val="59EC08C0"/>
    <w:lvl w:ilvl="0" w:tplc="1B249E34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2386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CC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8C8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AE7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27D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A8E5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482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C37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02749"/>
    <w:multiLevelType w:val="hybridMultilevel"/>
    <w:tmpl w:val="CCE87A24"/>
    <w:lvl w:ilvl="0" w:tplc="4C8CF208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A09A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C0DC52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6EFA6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EDCA8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2860A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89638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A8C4A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848FC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620C6A"/>
    <w:multiLevelType w:val="hybridMultilevel"/>
    <w:tmpl w:val="CE78861E"/>
    <w:lvl w:ilvl="0" w:tplc="AAAC070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0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C5A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CAA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4A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89C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E87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AC2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ED5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C4EB0"/>
    <w:multiLevelType w:val="hybridMultilevel"/>
    <w:tmpl w:val="1C8C9A7A"/>
    <w:lvl w:ilvl="0" w:tplc="EA46295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07592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686F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8AA5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60F28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AE048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CCEA8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4286E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470E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711E9"/>
    <w:multiLevelType w:val="hybridMultilevel"/>
    <w:tmpl w:val="B7B07E58"/>
    <w:lvl w:ilvl="0" w:tplc="70AC064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CA4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08F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64B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2B5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A7A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F7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CD9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64B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D438C"/>
    <w:multiLevelType w:val="hybridMultilevel"/>
    <w:tmpl w:val="46D4A660"/>
    <w:lvl w:ilvl="0" w:tplc="1A8A938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6E9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C51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E4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CE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0F9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B7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463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29A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F74AF"/>
    <w:multiLevelType w:val="hybridMultilevel"/>
    <w:tmpl w:val="3F02B336"/>
    <w:lvl w:ilvl="0" w:tplc="D48A486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A65C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69E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AB7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020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C8B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EC3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A5D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2C1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D67003"/>
    <w:multiLevelType w:val="hybridMultilevel"/>
    <w:tmpl w:val="050E69B6"/>
    <w:lvl w:ilvl="0" w:tplc="FDF8DD9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8F4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047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EEA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0D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035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5A52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481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81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441E55"/>
    <w:multiLevelType w:val="hybridMultilevel"/>
    <w:tmpl w:val="D27800E4"/>
    <w:lvl w:ilvl="0" w:tplc="72C21994">
      <w:start w:val="3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23E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CF1E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0BF6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A9F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0323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2F5D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82C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A9A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FF6B28"/>
    <w:multiLevelType w:val="hybridMultilevel"/>
    <w:tmpl w:val="70FC0EB6"/>
    <w:lvl w:ilvl="0" w:tplc="AB8EEE9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CF6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6F1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013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A92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009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054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DE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E9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BD57EB"/>
    <w:multiLevelType w:val="hybridMultilevel"/>
    <w:tmpl w:val="3424D246"/>
    <w:lvl w:ilvl="0" w:tplc="7996DFF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AA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E28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E06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6D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C6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0E8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665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039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F313B"/>
    <w:multiLevelType w:val="hybridMultilevel"/>
    <w:tmpl w:val="E3A4A7E6"/>
    <w:lvl w:ilvl="0" w:tplc="9B08E974">
      <w:start w:val="1"/>
      <w:numFmt w:val="bullet"/>
      <w:lvlText w:val="-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EFCCE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0C254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C348E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CC63C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C9E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A196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D36E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CFD04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C"/>
    <w:rsid w:val="00456D7C"/>
    <w:rsid w:val="00A46F91"/>
    <w:rsid w:val="00B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93AC"/>
  <w15:docId w15:val="{9455A004-AD78-45B0-9303-B103B97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4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C7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consultantplus://offline/ref=C942E4AC22E357584191BEB1FE1DFE691B0B1E537E317D4B5B11C79B58B771568E264B4CD48C501F2F1DA2FFC8012AAC8C6AEFC2AF20F10AkC0EH" TargetMode="External"/><Relationship Id="rId18" Type="http://schemas.openxmlformats.org/officeDocument/2006/relationships/hyperlink" Target="consultantplus://offline/ref=C942E4AC22E357584191BEB1FE1DFE6913061A567F3E20415348CB995FB82E41896F474DD48C50192D42A7EAD95926AB9475EFDDB322F0k003H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C942E4AC22E357584191BEB1FE1DFE691B0B1E537E317D4B5B11C79B58B771568E264B4CD48C501F2F1DA2FFC8012AAC8C6AEFC2AF20F10AkC0EH" TargetMode="External"/><Relationship Id="rId17" Type="http://schemas.openxmlformats.org/officeDocument/2006/relationships/hyperlink" Target="consultantplus://offline/ref=C942E4AC22E357584191BEB1FE1DFE6913061A567F3E20415348CB995FB82E41896F474DD48C50192D42A7EAD95926AB9475EFDDB322F0k00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42E4AC22E357584191BEB1FE1DFE691B0B1E537E317D4B5B11C79B58B771568E264B4CD48C501F2F1DA2FFC8012AAC8C6AEFC2AF20F10AkC0E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42E4AC22E357584191BEB1FE1DFE691B0B1E537E317D4B5B11C79B58B771568E264B4CD48C501F2F1DA2FFC8012AAC8C6AEFC2AF20F10AkC0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42E4AC22E357584191BEB1FE1DFE691B0B1E537E317D4B5B11C79B58B771568E264B4CD48C501F2F1DA2FFC8012AAC8C6AEFC2AF20F10AkC0E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253464&amp;sub=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3464&amp;sub=2" TargetMode="External"/><Relationship Id="rId14" Type="http://schemas.openxmlformats.org/officeDocument/2006/relationships/hyperlink" Target="consultantplus://offline/ref=C942E4AC22E357584191BEB1FE1DFE691B0B1E537E317D4B5B11C79B58B771568E264B4CD48C501F2F1DA2FFC8012AAC8C6AEFC2AF20F10AkC0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11074</Words>
  <Characters>63124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Ставропольского края</vt:lpstr>
    </vt:vector>
  </TitlesOfParts>
  <Company/>
  <LinksUpToDate>false</LinksUpToDate>
  <CharactersWithSpaces>74050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Ставропольского края</dc:title>
  <dc:subject/>
  <dc:creator>Пилипенко</dc:creator>
  <cp:keywords/>
  <cp:lastModifiedBy>admin</cp:lastModifiedBy>
  <cp:revision>2</cp:revision>
  <dcterms:created xsi:type="dcterms:W3CDTF">2021-01-25T09:10:00Z</dcterms:created>
  <dcterms:modified xsi:type="dcterms:W3CDTF">2021-01-25T09:10:00Z</dcterms:modified>
</cp:coreProperties>
</file>